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5961F2" w:rsidRPr="005961F2" w:rsidTr="005961F2">
        <w:tc>
          <w:tcPr>
            <w:tcW w:w="3348" w:type="dxa"/>
            <w:shd w:val="clear" w:color="auto" w:fill="FFFFFF"/>
            <w:tcMar>
              <w:top w:w="0" w:type="dxa"/>
              <w:left w:w="108" w:type="dxa"/>
              <w:bottom w:w="0" w:type="dxa"/>
              <w:right w:w="108" w:type="dxa"/>
            </w:tcMar>
            <w:hideMark/>
          </w:tcPr>
          <w:p w:rsidR="005961F2" w:rsidRPr="005961F2" w:rsidRDefault="005961F2">
            <w:pPr>
              <w:pStyle w:val="NormalWeb"/>
              <w:spacing w:before="120" w:beforeAutospacing="0" w:after="120" w:afterAutospacing="0"/>
              <w:jc w:val="center"/>
              <w:rPr>
                <w:color w:val="333333"/>
                <w:sz w:val="28"/>
                <w:szCs w:val="28"/>
              </w:rPr>
            </w:pPr>
            <w:r w:rsidRPr="005961F2">
              <w:rPr>
                <w:b/>
                <w:bCs/>
                <w:color w:val="333333"/>
                <w:sz w:val="28"/>
                <w:szCs w:val="28"/>
              </w:rPr>
              <w:t>BỘ GIÁO DỤC VÀ ĐÀO TẠO</w:t>
            </w:r>
            <w:r w:rsidRPr="005961F2">
              <w:rPr>
                <w:b/>
                <w:bCs/>
                <w:color w:val="333333"/>
                <w:sz w:val="28"/>
                <w:szCs w:val="28"/>
              </w:rPr>
              <w:br/>
              <w:t>-------</w:t>
            </w:r>
          </w:p>
        </w:tc>
        <w:tc>
          <w:tcPr>
            <w:tcW w:w="5508" w:type="dxa"/>
            <w:shd w:val="clear" w:color="auto" w:fill="FFFFFF"/>
            <w:tcMar>
              <w:top w:w="0" w:type="dxa"/>
              <w:left w:w="108" w:type="dxa"/>
              <w:bottom w:w="0" w:type="dxa"/>
              <w:right w:w="108" w:type="dxa"/>
            </w:tcMar>
            <w:hideMark/>
          </w:tcPr>
          <w:p w:rsidR="005961F2" w:rsidRPr="005961F2" w:rsidRDefault="005961F2">
            <w:pPr>
              <w:pStyle w:val="NormalWeb"/>
              <w:spacing w:before="120" w:beforeAutospacing="0" w:after="120" w:afterAutospacing="0"/>
              <w:jc w:val="center"/>
              <w:rPr>
                <w:color w:val="333333"/>
                <w:sz w:val="28"/>
                <w:szCs w:val="28"/>
              </w:rPr>
            </w:pPr>
            <w:r w:rsidRPr="005961F2">
              <w:rPr>
                <w:b/>
                <w:bCs/>
                <w:color w:val="333333"/>
                <w:sz w:val="28"/>
                <w:szCs w:val="28"/>
              </w:rPr>
              <w:t>CỘNG HÒA XÃ HỘI CHỦ NGHĨA VIỆT NAM</w:t>
            </w:r>
            <w:r w:rsidRPr="005961F2">
              <w:rPr>
                <w:b/>
                <w:bCs/>
                <w:color w:val="333333"/>
                <w:sz w:val="28"/>
                <w:szCs w:val="28"/>
              </w:rPr>
              <w:br/>
              <w:t>Độc lập - Tự do - Hạnh phúc</w:t>
            </w:r>
            <w:r w:rsidRPr="005961F2">
              <w:rPr>
                <w:b/>
                <w:bCs/>
                <w:color w:val="333333"/>
                <w:sz w:val="28"/>
                <w:szCs w:val="28"/>
              </w:rPr>
              <w:br/>
              <w:t>---------------</w:t>
            </w:r>
          </w:p>
        </w:tc>
      </w:tr>
      <w:tr w:rsidR="005961F2" w:rsidRPr="005961F2" w:rsidTr="005961F2">
        <w:tc>
          <w:tcPr>
            <w:tcW w:w="3348" w:type="dxa"/>
            <w:shd w:val="clear" w:color="auto" w:fill="FFFFFF"/>
            <w:tcMar>
              <w:top w:w="0" w:type="dxa"/>
              <w:left w:w="108" w:type="dxa"/>
              <w:bottom w:w="0" w:type="dxa"/>
              <w:right w:w="108" w:type="dxa"/>
            </w:tcMar>
            <w:hideMark/>
          </w:tcPr>
          <w:p w:rsidR="005961F2" w:rsidRPr="005961F2" w:rsidRDefault="005961F2">
            <w:pPr>
              <w:pStyle w:val="NormalWeb"/>
              <w:spacing w:before="120" w:beforeAutospacing="0" w:after="120" w:afterAutospacing="0"/>
              <w:jc w:val="center"/>
              <w:rPr>
                <w:color w:val="333333"/>
                <w:sz w:val="28"/>
                <w:szCs w:val="28"/>
              </w:rPr>
            </w:pPr>
            <w:r w:rsidRPr="005961F2">
              <w:rPr>
                <w:color w:val="333333"/>
                <w:sz w:val="28"/>
                <w:szCs w:val="28"/>
              </w:rPr>
              <w:t>Số: 32/2020/TT-BGDĐT</w:t>
            </w:r>
          </w:p>
        </w:tc>
        <w:tc>
          <w:tcPr>
            <w:tcW w:w="5508" w:type="dxa"/>
            <w:shd w:val="clear" w:color="auto" w:fill="FFFFFF"/>
            <w:tcMar>
              <w:top w:w="0" w:type="dxa"/>
              <w:left w:w="108" w:type="dxa"/>
              <w:bottom w:w="0" w:type="dxa"/>
              <w:right w:w="108" w:type="dxa"/>
            </w:tcMar>
            <w:hideMark/>
          </w:tcPr>
          <w:p w:rsidR="005961F2" w:rsidRPr="005961F2" w:rsidRDefault="005961F2">
            <w:pPr>
              <w:pStyle w:val="vn3"/>
              <w:spacing w:before="120" w:beforeAutospacing="0" w:after="120" w:afterAutospacing="0"/>
              <w:jc w:val="right"/>
              <w:rPr>
                <w:color w:val="333333"/>
                <w:sz w:val="28"/>
                <w:szCs w:val="28"/>
              </w:rPr>
            </w:pPr>
            <w:r w:rsidRPr="005961F2">
              <w:rPr>
                <w:i/>
                <w:iCs/>
                <w:color w:val="333333"/>
                <w:sz w:val="28"/>
                <w:szCs w:val="28"/>
              </w:rPr>
              <w:t>Hà Nội, ngày 15 tháng 09 năm 2020</w:t>
            </w:r>
          </w:p>
        </w:tc>
      </w:tr>
    </w:tbl>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w:t>
      </w:r>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0" w:name="loai_1"/>
      <w:r w:rsidRPr="005961F2">
        <w:rPr>
          <w:rStyle w:val="vn4"/>
          <w:b/>
          <w:bCs/>
          <w:color w:val="000000"/>
          <w:sz w:val="28"/>
          <w:szCs w:val="28"/>
        </w:rPr>
        <w:t>THÔNG TƯ</w:t>
      </w:r>
      <w:bookmarkEnd w:id="0"/>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1" w:name="loai_1_name"/>
      <w:r w:rsidRPr="005961F2">
        <w:rPr>
          <w:color w:val="000000"/>
          <w:sz w:val="28"/>
          <w:szCs w:val="28"/>
        </w:rPr>
        <w:t>BAN HÀNH ĐIỀU LỆ TRƯỜNG TRUNG HỌC CƠ SỞ, TRƯỜNG TRUNG HỌC PHỔ THÔNG VÀ TRƯỜNG PHỔ THÔNG CÓ NHIỀU CẤP HỌC</w:t>
      </w:r>
      <w:bookmarkEnd w:id="1"/>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i/>
          <w:iCs/>
          <w:color w:val="333333"/>
          <w:sz w:val="28"/>
          <w:szCs w:val="28"/>
        </w:rPr>
        <w:t>Căn cứ Luật Giáo dục ngày 14 tháng 6 năm 2019;</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i/>
          <w:iCs/>
          <w:color w:val="333333"/>
          <w:sz w:val="28"/>
          <w:szCs w:val="28"/>
        </w:rPr>
        <w:t>Căn cứ Nghị định số </w:t>
      </w:r>
      <w:hyperlink r:id="rId5" w:tgtFrame="_blank" w:tooltip="Nghị định 69/2017/NĐ-CP" w:history="1">
        <w:r w:rsidRPr="005961F2">
          <w:rPr>
            <w:rStyle w:val="Hyperlink"/>
            <w:i/>
            <w:iCs/>
            <w:color w:val="0492DB"/>
            <w:sz w:val="28"/>
            <w:szCs w:val="28"/>
            <w:u w:val="none"/>
          </w:rPr>
          <w:t>69/2017/NĐ-CP</w:t>
        </w:r>
      </w:hyperlink>
      <w:r w:rsidRPr="005961F2">
        <w:rPr>
          <w:i/>
          <w:iCs/>
          <w:color w:val="333333"/>
          <w:sz w:val="28"/>
          <w:szCs w:val="28"/>
        </w:rPr>
        <w:t> ngày 25 tháng 5 năm 2017 của Chính phủ quy định chức năng, nhiệm vụ, quyền hạn và cơ cấu tổ chức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i/>
          <w:iCs/>
          <w:color w:val="333333"/>
          <w:sz w:val="28"/>
          <w:szCs w:val="28"/>
        </w:rPr>
        <w:t>Căn cứ Nghị định số </w:t>
      </w:r>
      <w:hyperlink r:id="rId6" w:tgtFrame="_blank" w:tooltip="Nghị định 46/2017/NĐ-CP" w:history="1">
        <w:r w:rsidRPr="005961F2">
          <w:rPr>
            <w:rStyle w:val="Hyperlink"/>
            <w:i/>
            <w:iCs/>
            <w:color w:val="0492DB"/>
            <w:sz w:val="28"/>
            <w:szCs w:val="28"/>
            <w:u w:val="none"/>
          </w:rPr>
          <w:t>46/2017/NĐ-CP</w:t>
        </w:r>
      </w:hyperlink>
      <w:r w:rsidRPr="005961F2">
        <w:rPr>
          <w:i/>
          <w:iCs/>
          <w:color w:val="333333"/>
          <w:sz w:val="28"/>
          <w:szCs w:val="28"/>
        </w:rPr>
        <w:t> ngày 21 tháng 4 năm 2017 quy định về điều kiện đầu tư và hoạt động trong lĩnh vực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i/>
          <w:iCs/>
          <w:color w:val="333333"/>
          <w:sz w:val="28"/>
          <w:szCs w:val="28"/>
        </w:rPr>
        <w:t>Căn cứ Nghị định số </w:t>
      </w:r>
      <w:hyperlink r:id="rId7" w:tgtFrame="_blank" w:tooltip="Nghị định 127/2018/NĐ-CP" w:history="1">
        <w:r w:rsidRPr="005961F2">
          <w:rPr>
            <w:rStyle w:val="Hyperlink"/>
            <w:i/>
            <w:iCs/>
            <w:color w:val="0492DB"/>
            <w:sz w:val="28"/>
            <w:szCs w:val="28"/>
            <w:u w:val="none"/>
          </w:rPr>
          <w:t>127/2018/NĐ-CP</w:t>
        </w:r>
      </w:hyperlink>
      <w:r w:rsidRPr="005961F2">
        <w:rPr>
          <w:i/>
          <w:iCs/>
          <w:color w:val="333333"/>
          <w:sz w:val="28"/>
          <w:szCs w:val="28"/>
        </w:rPr>
        <w:t> ngày 21 tháng 9 năm 2018 của Chính phủ quy định trách nhiệm quản lý nhà nước về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i/>
          <w:iCs/>
          <w:color w:val="333333"/>
          <w:sz w:val="28"/>
          <w:szCs w:val="28"/>
        </w:rPr>
        <w:t>Theo đề nghị của Vụ trưởng Vụ Giáo dục Trung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i/>
          <w:iCs/>
          <w:color w:val="333333"/>
          <w:sz w:val="28"/>
          <w:szCs w:val="28"/>
        </w:rPr>
        <w:t>Bộ trưởng Bộ Giáo dục và Đào tạo ban hành Thông tư Ban hành Điều lệ trường trung học cơ sở, trường trung học phổ thông và trường phổ thông có nhiều cấp học.</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 w:name="dieu_1"/>
      <w:r w:rsidRPr="005961F2">
        <w:rPr>
          <w:b/>
          <w:bCs/>
          <w:color w:val="000000"/>
          <w:sz w:val="28"/>
          <w:szCs w:val="28"/>
        </w:rPr>
        <w:t>Điều 1.</w:t>
      </w:r>
      <w:bookmarkEnd w:id="2"/>
      <w:r w:rsidRPr="005961F2">
        <w:rPr>
          <w:b/>
          <w:bCs/>
          <w:color w:val="333333"/>
          <w:sz w:val="28"/>
          <w:szCs w:val="28"/>
        </w:rPr>
        <w:t> </w:t>
      </w:r>
      <w:bookmarkStart w:id="3" w:name="dieu_1_name"/>
      <w:r w:rsidRPr="005961F2">
        <w:rPr>
          <w:color w:val="000000"/>
          <w:sz w:val="28"/>
          <w:szCs w:val="28"/>
        </w:rPr>
        <w:t>Ban hành kèm theo Thông tư này Điều lệ trường trung học cơ sở, trường trung học phổ thông và trường phổ thông có nhiều cấp học.</w:t>
      </w:r>
      <w:bookmarkEnd w:id="3"/>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4" w:name="dieu_2"/>
      <w:r w:rsidRPr="005961F2">
        <w:rPr>
          <w:b/>
          <w:bCs/>
          <w:color w:val="000000"/>
          <w:sz w:val="28"/>
          <w:szCs w:val="28"/>
        </w:rPr>
        <w:t>Điều 2.</w:t>
      </w:r>
      <w:bookmarkEnd w:id="4"/>
      <w:r w:rsidRPr="005961F2">
        <w:rPr>
          <w:b/>
          <w:bCs/>
          <w:color w:val="333333"/>
          <w:sz w:val="28"/>
          <w:szCs w:val="28"/>
        </w:rPr>
        <w:t> </w:t>
      </w:r>
      <w:bookmarkStart w:id="5" w:name="dieu_2_name"/>
      <w:r w:rsidRPr="005961F2">
        <w:rPr>
          <w:color w:val="000000"/>
          <w:sz w:val="28"/>
          <w:szCs w:val="28"/>
        </w:rPr>
        <w:t>Thông tư này có hiệu lực kể từ ngày 01 tháng 11 năm 2020.</w:t>
      </w:r>
      <w:bookmarkEnd w:id="5"/>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Thông tư này thay thế Thông tư số </w:t>
      </w:r>
      <w:hyperlink r:id="rId8" w:tgtFrame="_blank" w:tooltip="Thông tư 12/2011/TT-BGDĐT" w:history="1">
        <w:r w:rsidRPr="005961F2">
          <w:rPr>
            <w:rStyle w:val="Hyperlink"/>
            <w:color w:val="0492DB"/>
            <w:sz w:val="28"/>
            <w:szCs w:val="28"/>
            <w:u w:val="none"/>
          </w:rPr>
          <w:t>12/2011/TT-BGDĐT</w:t>
        </w:r>
      </w:hyperlink>
      <w:r w:rsidRPr="005961F2">
        <w:rPr>
          <w:color w:val="333333"/>
          <w:sz w:val="28"/>
          <w:szCs w:val="28"/>
        </w:rPr>
        <w:t> ngày 28/3/2011 của Bộ trưởng Bộ Giáo dục và Đào tạo ban hành Điều lệ trường trung học cơ sở, trường trung học phổ thông về trường phổ thông có nhiều cấp học.</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6" w:name="dieu_3"/>
      <w:r w:rsidRPr="005961F2">
        <w:rPr>
          <w:b/>
          <w:bCs/>
          <w:color w:val="000000"/>
          <w:sz w:val="28"/>
          <w:szCs w:val="28"/>
        </w:rPr>
        <w:t>Điều 3.</w:t>
      </w:r>
      <w:bookmarkEnd w:id="6"/>
      <w:r w:rsidRPr="005961F2">
        <w:rPr>
          <w:b/>
          <w:bCs/>
          <w:color w:val="333333"/>
          <w:sz w:val="28"/>
          <w:szCs w:val="28"/>
        </w:rPr>
        <w:t> </w:t>
      </w:r>
      <w:bookmarkStart w:id="7" w:name="dieu_3_name"/>
      <w:r w:rsidRPr="005961F2">
        <w:rPr>
          <w:color w:val="000000"/>
          <w:sz w:val="28"/>
          <w:szCs w:val="28"/>
        </w:rPr>
        <w:t>Chánh Văn phòng, Vụ trưởng Vụ Giáo dục Trung học, Thủ trưởng các đơn vị có liên quan thuộc Bộ Giáo dục và Đào tạo, Chủ tịch Ủy ban nhân dân các tỉnh, thành phố trực thuộc Trung ương, Giám đốc Sở Giáo dục và Đào tạo, Chủ tịch Ủy ban nhân dân huyện, quận, thị xã, thành phố trực thuộc tỉnh, thành phố trực thuộc Trung ương, Trưởng phòng Giáo dục và Đào tạo, Hiệu trưởng trường trung học cơ sở, trường trung học phổ thông, trường phổ thông có nhiều cấp học, tổ chức và cá nhân có liên quan chịu trách nhiệm thi hành Thông tư này./.</w:t>
      </w:r>
      <w:bookmarkEnd w:id="7"/>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5961F2" w:rsidRPr="005961F2" w:rsidTr="005961F2">
        <w:tc>
          <w:tcPr>
            <w:tcW w:w="4428" w:type="dxa"/>
            <w:shd w:val="clear" w:color="auto" w:fill="FFFFFF"/>
            <w:tcMar>
              <w:top w:w="0" w:type="dxa"/>
              <w:left w:w="108" w:type="dxa"/>
              <w:bottom w:w="0" w:type="dxa"/>
              <w:right w:w="108" w:type="dxa"/>
            </w:tcMar>
            <w:hideMark/>
          </w:tcPr>
          <w:p w:rsidR="005961F2" w:rsidRPr="005961F2" w:rsidRDefault="005961F2">
            <w:pPr>
              <w:pStyle w:val="NormalWeb"/>
              <w:spacing w:before="120" w:beforeAutospacing="0" w:after="120" w:afterAutospacing="0"/>
              <w:rPr>
                <w:color w:val="333333"/>
                <w:sz w:val="28"/>
                <w:szCs w:val="28"/>
              </w:rPr>
            </w:pPr>
            <w:r w:rsidRPr="005961F2">
              <w:rPr>
                <w:b/>
                <w:bCs/>
                <w:i/>
                <w:iCs/>
                <w:color w:val="333333"/>
                <w:sz w:val="28"/>
                <w:szCs w:val="28"/>
              </w:rPr>
              <w:br/>
              <w:t>Nơi nhận:</w:t>
            </w:r>
            <w:r w:rsidRPr="005961F2">
              <w:rPr>
                <w:b/>
                <w:bCs/>
                <w:i/>
                <w:iCs/>
                <w:color w:val="333333"/>
                <w:sz w:val="28"/>
                <w:szCs w:val="28"/>
              </w:rPr>
              <w:br/>
            </w:r>
            <w:r w:rsidRPr="005961F2">
              <w:rPr>
                <w:rStyle w:val="vn6"/>
                <w:color w:val="333333"/>
                <w:sz w:val="28"/>
                <w:szCs w:val="28"/>
              </w:rPr>
              <w:lastRenderedPageBreak/>
              <w:t>- Ban Tuyên giáo Trung ương;</w:t>
            </w:r>
            <w:r w:rsidRPr="005961F2">
              <w:rPr>
                <w:color w:val="333333"/>
                <w:sz w:val="28"/>
                <w:szCs w:val="28"/>
              </w:rPr>
              <w:br/>
            </w:r>
            <w:r w:rsidRPr="005961F2">
              <w:rPr>
                <w:rStyle w:val="vn6"/>
                <w:color w:val="333333"/>
                <w:sz w:val="28"/>
                <w:szCs w:val="28"/>
              </w:rPr>
              <w:t>- Văn phòng Quốc hội;</w:t>
            </w:r>
            <w:r w:rsidRPr="005961F2">
              <w:rPr>
                <w:color w:val="333333"/>
                <w:sz w:val="28"/>
                <w:szCs w:val="28"/>
              </w:rPr>
              <w:br/>
            </w:r>
            <w:r w:rsidRPr="005961F2">
              <w:rPr>
                <w:rStyle w:val="vn6"/>
                <w:color w:val="333333"/>
                <w:sz w:val="28"/>
                <w:szCs w:val="28"/>
              </w:rPr>
              <w:t>- Văn phòng Chính phủ;</w:t>
            </w:r>
            <w:r w:rsidRPr="005961F2">
              <w:rPr>
                <w:color w:val="333333"/>
                <w:sz w:val="28"/>
                <w:szCs w:val="28"/>
              </w:rPr>
              <w:br/>
            </w:r>
            <w:r w:rsidRPr="005961F2">
              <w:rPr>
                <w:rStyle w:val="vn6"/>
                <w:color w:val="333333"/>
                <w:sz w:val="28"/>
                <w:szCs w:val="28"/>
              </w:rPr>
              <w:t>- Ủy ban VHGDTNTN&amp;NĐ của Quốc hội;</w:t>
            </w:r>
            <w:r w:rsidRPr="005961F2">
              <w:rPr>
                <w:color w:val="333333"/>
                <w:sz w:val="28"/>
                <w:szCs w:val="28"/>
              </w:rPr>
              <w:br/>
            </w:r>
            <w:r w:rsidRPr="005961F2">
              <w:rPr>
                <w:rStyle w:val="vn6"/>
                <w:color w:val="333333"/>
                <w:sz w:val="28"/>
                <w:szCs w:val="28"/>
              </w:rPr>
              <w:t>- Hội đồng quốc gia giáo dục;</w:t>
            </w:r>
            <w:r w:rsidRPr="005961F2">
              <w:rPr>
                <w:color w:val="333333"/>
                <w:sz w:val="28"/>
                <w:szCs w:val="28"/>
              </w:rPr>
              <w:br/>
            </w:r>
            <w:r w:rsidRPr="005961F2">
              <w:rPr>
                <w:rStyle w:val="vn6"/>
                <w:color w:val="333333"/>
                <w:sz w:val="28"/>
                <w:szCs w:val="28"/>
              </w:rPr>
              <w:t>- Các bộ, cơ quan ngang bộ, cơ quan thuộc Chính phủ;</w:t>
            </w:r>
            <w:r w:rsidRPr="005961F2">
              <w:rPr>
                <w:color w:val="333333"/>
                <w:sz w:val="28"/>
                <w:szCs w:val="28"/>
              </w:rPr>
              <w:br/>
            </w:r>
            <w:r w:rsidRPr="005961F2">
              <w:rPr>
                <w:rStyle w:val="vn6"/>
                <w:color w:val="333333"/>
                <w:sz w:val="28"/>
                <w:szCs w:val="28"/>
              </w:rPr>
              <w:t>- UBND các tỉnh, thành phố trực thuộc Trung ương;</w:t>
            </w:r>
            <w:r w:rsidRPr="005961F2">
              <w:rPr>
                <w:color w:val="333333"/>
                <w:sz w:val="28"/>
                <w:szCs w:val="28"/>
              </w:rPr>
              <w:br/>
            </w:r>
            <w:r w:rsidRPr="005961F2">
              <w:rPr>
                <w:rStyle w:val="vn6"/>
                <w:color w:val="333333"/>
                <w:sz w:val="28"/>
                <w:szCs w:val="28"/>
              </w:rPr>
              <w:t>- Như Điều 3 (để thực hiện);</w:t>
            </w:r>
            <w:r w:rsidRPr="005961F2">
              <w:rPr>
                <w:color w:val="333333"/>
                <w:sz w:val="28"/>
                <w:szCs w:val="28"/>
              </w:rPr>
              <w:br/>
            </w:r>
            <w:r w:rsidRPr="005961F2">
              <w:rPr>
                <w:rStyle w:val="vn6"/>
                <w:color w:val="333333"/>
                <w:sz w:val="28"/>
                <w:szCs w:val="28"/>
              </w:rPr>
              <w:t>- Cục kiểm tra văn bản QPPL (Bộ Tư pháp);</w:t>
            </w:r>
            <w:r w:rsidRPr="005961F2">
              <w:rPr>
                <w:color w:val="333333"/>
                <w:sz w:val="28"/>
                <w:szCs w:val="28"/>
              </w:rPr>
              <w:br/>
            </w:r>
            <w:r w:rsidRPr="005961F2">
              <w:rPr>
                <w:rStyle w:val="vn6"/>
                <w:color w:val="333333"/>
                <w:sz w:val="28"/>
                <w:szCs w:val="28"/>
              </w:rPr>
              <w:t>- Công báo;</w:t>
            </w:r>
            <w:r w:rsidRPr="005961F2">
              <w:rPr>
                <w:color w:val="333333"/>
                <w:sz w:val="28"/>
                <w:szCs w:val="28"/>
              </w:rPr>
              <w:br/>
            </w:r>
            <w:r w:rsidRPr="005961F2">
              <w:rPr>
                <w:rStyle w:val="vn6"/>
                <w:color w:val="333333"/>
                <w:sz w:val="28"/>
                <w:szCs w:val="28"/>
              </w:rPr>
              <w:t>- Kiểm toán nhà nước;</w:t>
            </w:r>
            <w:r w:rsidRPr="005961F2">
              <w:rPr>
                <w:color w:val="333333"/>
                <w:sz w:val="28"/>
                <w:szCs w:val="28"/>
              </w:rPr>
              <w:br/>
            </w:r>
            <w:r w:rsidRPr="005961F2">
              <w:rPr>
                <w:rStyle w:val="vn6"/>
                <w:color w:val="333333"/>
                <w:sz w:val="28"/>
                <w:szCs w:val="28"/>
              </w:rPr>
              <w:t>- Website Chính phủ;</w:t>
            </w:r>
            <w:r w:rsidRPr="005961F2">
              <w:rPr>
                <w:color w:val="333333"/>
                <w:sz w:val="28"/>
                <w:szCs w:val="28"/>
              </w:rPr>
              <w:br/>
            </w:r>
            <w:r w:rsidRPr="005961F2">
              <w:rPr>
                <w:rStyle w:val="vn6"/>
                <w:color w:val="333333"/>
                <w:sz w:val="28"/>
                <w:szCs w:val="28"/>
              </w:rPr>
              <w:t>- Cổng thông tin điện tử Bộ GD&amp;ĐT;</w:t>
            </w:r>
            <w:r w:rsidRPr="005961F2">
              <w:rPr>
                <w:color w:val="333333"/>
                <w:sz w:val="28"/>
                <w:szCs w:val="28"/>
              </w:rPr>
              <w:br/>
            </w:r>
            <w:r w:rsidRPr="005961F2">
              <w:rPr>
                <w:rStyle w:val="vn6"/>
                <w:color w:val="333333"/>
                <w:sz w:val="28"/>
                <w:szCs w:val="28"/>
              </w:rPr>
              <w:t>- Lưu VT, Vụ PC, Vụ GDTrH.</w:t>
            </w:r>
          </w:p>
        </w:tc>
        <w:tc>
          <w:tcPr>
            <w:tcW w:w="4428" w:type="dxa"/>
            <w:shd w:val="clear" w:color="auto" w:fill="FFFFFF"/>
            <w:tcMar>
              <w:top w:w="0" w:type="dxa"/>
              <w:left w:w="108" w:type="dxa"/>
              <w:bottom w:w="0" w:type="dxa"/>
              <w:right w:w="108" w:type="dxa"/>
            </w:tcMar>
            <w:hideMark/>
          </w:tcPr>
          <w:p w:rsidR="005961F2" w:rsidRPr="005961F2" w:rsidRDefault="005961F2">
            <w:pPr>
              <w:pStyle w:val="NormalWeb"/>
              <w:spacing w:before="120" w:beforeAutospacing="0" w:after="120" w:afterAutospacing="0"/>
              <w:jc w:val="center"/>
              <w:rPr>
                <w:color w:val="333333"/>
                <w:sz w:val="28"/>
                <w:szCs w:val="28"/>
              </w:rPr>
            </w:pPr>
            <w:r w:rsidRPr="005961F2">
              <w:rPr>
                <w:b/>
                <w:bCs/>
                <w:color w:val="333333"/>
                <w:sz w:val="28"/>
                <w:szCs w:val="28"/>
              </w:rPr>
              <w:lastRenderedPageBreak/>
              <w:t>KT. BỘ TRƯỞNG</w:t>
            </w:r>
            <w:r w:rsidRPr="005961F2">
              <w:rPr>
                <w:b/>
                <w:bCs/>
                <w:color w:val="333333"/>
                <w:sz w:val="28"/>
                <w:szCs w:val="28"/>
              </w:rPr>
              <w:br/>
              <w:t>THỨ TRƯỞNG</w:t>
            </w:r>
            <w:r w:rsidRPr="005961F2">
              <w:rPr>
                <w:b/>
                <w:bCs/>
                <w:color w:val="333333"/>
                <w:sz w:val="28"/>
                <w:szCs w:val="28"/>
              </w:rPr>
              <w:br/>
            </w:r>
            <w:r w:rsidRPr="005961F2">
              <w:rPr>
                <w:b/>
                <w:bCs/>
                <w:color w:val="333333"/>
                <w:sz w:val="28"/>
                <w:szCs w:val="28"/>
              </w:rPr>
              <w:lastRenderedPageBreak/>
              <w:br/>
            </w:r>
            <w:r w:rsidRPr="005961F2">
              <w:rPr>
                <w:b/>
                <w:bCs/>
                <w:color w:val="333333"/>
                <w:sz w:val="28"/>
                <w:szCs w:val="28"/>
              </w:rPr>
              <w:br/>
            </w:r>
            <w:r w:rsidRPr="005961F2">
              <w:rPr>
                <w:b/>
                <w:bCs/>
                <w:color w:val="333333"/>
                <w:sz w:val="28"/>
                <w:szCs w:val="28"/>
              </w:rPr>
              <w:br/>
            </w:r>
            <w:r w:rsidRPr="005961F2">
              <w:rPr>
                <w:b/>
                <w:bCs/>
                <w:color w:val="333333"/>
                <w:sz w:val="28"/>
                <w:szCs w:val="28"/>
              </w:rPr>
              <w:br/>
              <w:t>Nguyễn Hữu Độ</w:t>
            </w:r>
          </w:p>
        </w:tc>
      </w:tr>
    </w:tbl>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 </w:t>
      </w:r>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8" w:name="loai_2"/>
      <w:r w:rsidRPr="005961F2">
        <w:rPr>
          <w:rStyle w:val="vn4"/>
          <w:b/>
          <w:bCs/>
          <w:color w:val="000000"/>
          <w:sz w:val="28"/>
          <w:szCs w:val="28"/>
        </w:rPr>
        <w:t>ĐIỀU LỆ</w:t>
      </w:r>
      <w:bookmarkEnd w:id="8"/>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9" w:name="loai_2_name"/>
      <w:r w:rsidRPr="005961F2">
        <w:rPr>
          <w:color w:val="000000"/>
          <w:sz w:val="28"/>
          <w:szCs w:val="28"/>
        </w:rPr>
        <w:t>TRƯỜNG TRUNG HỌC CƠ SỞ, TRƯỜNG TRUNG HỌC PHỔ THÔNG VÀ TRƯỜNG PHỔ THÔNG CÓ NHIỀU CẤP HỌC</w:t>
      </w:r>
      <w:bookmarkEnd w:id="9"/>
      <w:r w:rsidRPr="005961F2">
        <w:rPr>
          <w:color w:val="333333"/>
          <w:sz w:val="28"/>
          <w:szCs w:val="28"/>
        </w:rPr>
        <w:br/>
      </w:r>
      <w:r w:rsidRPr="005961F2">
        <w:rPr>
          <w:i/>
          <w:iCs/>
          <w:color w:val="333333"/>
          <w:sz w:val="28"/>
          <w:szCs w:val="28"/>
        </w:rPr>
        <w:t>(Ban hành kèm theo Thông tư số 32/2020/TT-BGDĐT ngày 15/9/2020 của Bộ trưởng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10" w:name="chuong_1"/>
      <w:r w:rsidRPr="005961F2">
        <w:rPr>
          <w:b/>
          <w:bCs/>
          <w:color w:val="000000"/>
          <w:sz w:val="28"/>
          <w:szCs w:val="28"/>
        </w:rPr>
        <w:t>Chương I</w:t>
      </w:r>
      <w:bookmarkEnd w:id="10"/>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11" w:name="chuong_1_name"/>
      <w:r w:rsidRPr="005961F2">
        <w:rPr>
          <w:rStyle w:val="vn4"/>
          <w:b/>
          <w:bCs/>
          <w:color w:val="000000"/>
          <w:sz w:val="28"/>
          <w:szCs w:val="28"/>
        </w:rPr>
        <w:t>QUY ĐỊNH CHUNG</w:t>
      </w:r>
      <w:bookmarkEnd w:id="11"/>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12" w:name="dieu_1_1"/>
      <w:r w:rsidRPr="005961F2">
        <w:rPr>
          <w:b/>
          <w:bCs/>
          <w:color w:val="000000"/>
          <w:sz w:val="28"/>
          <w:szCs w:val="28"/>
        </w:rPr>
        <w:t>Điều 1. Phạm vi điều chỉnh và đối tượng áp dụng</w:t>
      </w:r>
      <w:bookmarkEnd w:id="12"/>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Điều lệ này quy định về tổ chức và hoạt động trường trung học cơ sở, trường trung học phổ thông và trường phổ thông có nhiều cấp học, bao gồm: tổ chức và quản lý nhà trường; tổ chức hoạt động giáo dục trong nhà trường; nhiệm vụ và quyền của giáo viên, nhân viên; nhiệm vụ và quyền của học sinh; tài sản và tài chính của nhà trường; quan hệ giữa nhà trường, gia đình và xã hội.</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Điều lệ này áp dụng cho trường trung học cơ sở, trường trung học phổ thông, trường phổ thông có nhiều cấp học, trường chuyên biệt, cơ sở giáo dục khác thực hiện chương trình giáo dục phổ thông (sau đây gọi chung là trường trung học), tổ chức và cá nhân có liên quan.</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13" w:name="dieu_2_1"/>
      <w:r w:rsidRPr="005961F2">
        <w:rPr>
          <w:b/>
          <w:bCs/>
          <w:color w:val="000000"/>
          <w:sz w:val="28"/>
          <w:szCs w:val="28"/>
        </w:rPr>
        <w:t>Điều 2. Vị trí của trường trung học trong hệ thống giáo dục quốc dân</w:t>
      </w:r>
      <w:bookmarkEnd w:id="13"/>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Trường trung học là cơ sở giáo dục phổ thông của hệ thống giáo dục quốc dân. Trường có tư cách pháp nhân, có tài khoản và con dấu riêng.</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14" w:name="dieu_3_1"/>
      <w:r w:rsidRPr="005961F2">
        <w:rPr>
          <w:b/>
          <w:bCs/>
          <w:color w:val="000000"/>
          <w:sz w:val="28"/>
          <w:szCs w:val="28"/>
        </w:rPr>
        <w:t>Điều 3. Nhiệm vụ và quyền hạn của trường trung học</w:t>
      </w:r>
      <w:bookmarkEnd w:id="14"/>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Xây dựng chiến lược, kế hoạch phát triển nhà trường gắn với điều kiện kinh tế - xã hội của địa phương; xác định tầm nhìn, sứ mệnh, các giá trị cốt lõi về giáo dục, văn hóa, lịch sử và truyền thống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Xây dựng và tổ chức thực hiện kế hoạch giáo dục của nhà trường theo chương trình giáo dục phổ thông do Bộ trưởng Bộ Giáo dục và Đào tạo ban hành. Phối hợp với gia đình học sinh, tổ chức và cá nhân trong tổ chức các hoạt động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Tuyển sinh và tiếp nhận học sinh, quản lý học sinh theo quy định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Thực hiện kế hoạch phổ cập giáo dục trong phạm vi được phân công.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5. Tổ chức cho giáo viên, nhân viên, học sinh tham gia các hoạt động xã hội.</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6. Quản lý giáo viên, nhân viên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7. Huy động, quản lý, sử dụng các nguồn lực cho hoạt động giáo dục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8. Quản lý, sử dụng và bảo quản cơ sở vật chất, trang thiết bị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9. Thực hiện các hoạt động về bảo đảm chất lượng giáo dục, đánh giá và kiểm định chất lượng giáo dục theo quy định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10. Thực hiện công khai về cam kết chất lượng giáo dục, các điều kiện bảo đảm chất lượng giáo dục và thu, chi tài chính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11. Thực hiện dân chủ, trách nhiệm giải trình của cơ sở giáo dục trong quản lý các hoạt động giáo dục; bảo đảm việc tham gia của học sinh, gia đình và xã hội trong quản lý các hoạt động giáo dục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12. Thực hiện các nhiệm vụ và quyền khác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15" w:name="dieu_4"/>
      <w:r w:rsidRPr="005961F2">
        <w:rPr>
          <w:b/>
          <w:bCs/>
          <w:color w:val="000000"/>
          <w:sz w:val="28"/>
          <w:szCs w:val="28"/>
        </w:rPr>
        <w:t>Điều 4. Loại hình và hệ thống trường trung học</w:t>
      </w:r>
      <w:bookmarkEnd w:id="15"/>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Trường trung học được tổ chức theo hai loại hình: công lập và tư thục.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Trường trung học công lập do cơ quan nhà nước có thẩm quyền quyết định thành lập và trực tiếp quản lý. Nguồn đầu tư xây dựng cơ sở vật chất và kinh phí cho chi thường xuyên của trường trung học công lập chủ yếu do ngân sách nhà nước bảo đảm.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Trường trung học tư thục do nhà đầu tư trong nước hoặc nhà đầu tư nước ngoài đầu tư và bảo đảm điều kiện hoạt động, được thành lập theo quy định của pháp luật. Nguồn đầu tư xây dựng cơ sở vật chất và kinh phí hoạt động của trường trung học tư thục là nguồn ngoài ngân sách nhà nước.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2. Trường trung học có một cấp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Trường trung học cơ sở.</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Trường trung học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Trường phổ thông có nhiều cấp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Trường tiểu học và trung học cơ sở.</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Trường trung học cơ sở và trung học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Trường tiểu học, trung học cơ sở và trung học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Trường chuyên biệt và cơ sở giáo dục khác: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Trường phổ thông dân tộc nội trú, trường phổ thông dân tộc bán trú.</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Trường trung học phổ thông chuyên, trường năng khiếu.</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Trường, lớp dành cho người khuyết tật.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Trường giáo dưỡng.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đ) Cơ sở giáo dục khác.</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16" w:name="dieu_5"/>
      <w:r w:rsidRPr="005961F2">
        <w:rPr>
          <w:b/>
          <w:bCs/>
          <w:color w:val="000000"/>
          <w:sz w:val="28"/>
          <w:szCs w:val="28"/>
        </w:rPr>
        <w:t>Điều 5. Tên trường, biển tên trường</w:t>
      </w:r>
      <w:bookmarkEnd w:id="16"/>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Việc đặt tên trường được quy định như sau:</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Tên trường: Trường trung học cơ sở (hoặc: trung học phổ thông; tiểu học và trung học cơ sở; trung học cơ sở và trung học phổ thông; tiểu học, trung học cơ sở và trung học phổ thông; trung học phổ thông chuyên) + tên riêng của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Việc đặt tên riêng của trường phải bảo đảm rõ ràng, minh bạch, không gây hiểu sai về tổ chức và hoạt động của nhà trường; phù hợp với truyền thống lịch sử, văn hóa, đạo đức, thuần phong mỹ tục của dân tộc.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Tên trường được ghi trên quyết định thành lập trường, con dấu của trường, biển tên trường và giấy tờ giao dịch.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Biển tên trường ghi những nội dung sau:</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Góc phía trên, bên trái:</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Đối với trường trung học có cấp học cao nhất là cấp trung học cơ sở:</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Dòng thứ nhất: Ủy ban nhân dân huyện, quận, thị xã, thành phố thuộc tỉnh, thành phố trực thuộc Trung ương (sau đây gọi chung là Ủy ban nhân dân cấp huyện) và tên huyện;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Dòng thứ hai: Phòng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Đối với trường trung học có cấp trung học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Dòng thứ nhất: Ủy ban nhân dân tỉnh, thành phố trực thuộc Trung ương (sau đây gọi chung là Ủy ban nhân dân cấp tỉnh) và tên tỉnh;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Dòng thứ hai: Sở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Ở giữa ghi tên trường theo quy định tại khoản 1 Điều này.</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Dưới cùng là địa chỉ, số điện thoại, email, website (nếu có)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Tên trường và biển tên trường của trường chuyên biệt có quy chế tổ chức và hoạt động riêng thì thực hiện theo quy chế tổ chức và hoạt động của loại trường chuyên biệt đó.</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17" w:name="dieu_6"/>
      <w:r w:rsidRPr="005961F2">
        <w:rPr>
          <w:b/>
          <w:bCs/>
          <w:color w:val="000000"/>
          <w:sz w:val="28"/>
          <w:szCs w:val="28"/>
        </w:rPr>
        <w:t>Điều 6. Phân cấp quản lý</w:t>
      </w:r>
      <w:bookmarkEnd w:id="17"/>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Trường trung học cơ sở và trường phổ thông có nhiều cấp học có cấp học cao nhất là trung học cơ sở do Chủ tịch Ủy ban nhân dân cấp huyện quyết định thành lập, Ủy ban nhân dân cấp huyện quản lý.</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Trường trung học phổ thông và trường phổ thông có nhiều cấp học có cấp học cao nhất là trung học phổ thông do Chủ tịch Ủy ban nhân dân cấp tỉnh quyết định thành lập, Sở Giáo dục và Đào tạo quản lý. Sở Giáo dục và Đào tạo phối hợp với Ủy ban nhân dân cấp huyện xây dựng nội dung phối hợp quản lý và tổ chức các hoạt động giáo dục có liên quan của trường phổ thông có nhiều cấp học có cấp học cao nhất là trung học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Trường chuyên biệt có quy chế tổ chức và hoạt động riêng thì thực hiện phân cấp quản lý theo quy chế tổ chức và hoạt động của loại trường chuyên biệt đó.</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18" w:name="dieu_7"/>
      <w:r w:rsidRPr="005961F2">
        <w:rPr>
          <w:b/>
          <w:bCs/>
          <w:color w:val="000000"/>
          <w:sz w:val="28"/>
          <w:szCs w:val="28"/>
        </w:rPr>
        <w:t>Điều 7. Tổ chức, hoạt động của trường trung học có cấp tiểu học, trường chuyên biệt và trường trung học tư thục</w:t>
      </w:r>
      <w:bookmarkEnd w:id="18"/>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Trường trung học có cấp tiểu học tuân theo các quy định của Điều lệ này và Điều lệ trường tiểu học do Bộ trưởng Bộ Giáo dục và Đào tạo ban hành.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Trường chuyên biệt, trường trung học tư thục quy định tại Điều 4 của Điều lệ này tuân theo các quy định của Điều lệ này và quy chế tổ chức và hoạt động của trường chuyên biệt, trường trung học tư thục do Bộ trưởng Bộ Giáo dục và Đào tạo ban hành.</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19" w:name="chuong_2"/>
      <w:r w:rsidRPr="005961F2">
        <w:rPr>
          <w:b/>
          <w:bCs/>
          <w:color w:val="000000"/>
          <w:sz w:val="28"/>
          <w:szCs w:val="28"/>
        </w:rPr>
        <w:t>Chương II</w:t>
      </w:r>
      <w:bookmarkEnd w:id="19"/>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20" w:name="chuong_2_name"/>
      <w:r w:rsidRPr="005961F2">
        <w:rPr>
          <w:rStyle w:val="vn4"/>
          <w:b/>
          <w:bCs/>
          <w:color w:val="000000"/>
          <w:sz w:val="28"/>
          <w:szCs w:val="28"/>
        </w:rPr>
        <w:t>TỔ CHỨC VÀ QUẢN LÝ NHÀ TRƯỜNG</w:t>
      </w:r>
      <w:bookmarkEnd w:id="20"/>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1" w:name="dieu_8"/>
      <w:r w:rsidRPr="005961F2">
        <w:rPr>
          <w:b/>
          <w:bCs/>
          <w:color w:val="000000"/>
          <w:sz w:val="28"/>
          <w:szCs w:val="28"/>
        </w:rPr>
        <w:t>Điều 8. Điều kiện, thủ tục thành lập; điều kiện hoạt động giáo dục; sáp nhập, chia, tách; đình chỉ hoạt động; giải thể trường trung học và các cơ sở giáo dục khác</w:t>
      </w:r>
      <w:bookmarkEnd w:id="21"/>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Điều kiện, thủ tục thành lập trường trung học công lập, cho phép thành lập trường trung học tư thục; điều kiện, thủ tục để trường trung học được hoạt động giáo dục; sáp nhập, chia, tách trường trung học; đình chỉ hoạt động giáo dục đối với trường trung học; giải thể trường trung học thực hiện theo quy định về điều kiện đầu tư và hoạt động trong lĩnh vực giáo dục của Chính phủ.</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2. Điều kiện, thủ tục để cơ sở giáo dục khác được thực hiện chương trình giáo dục phổ thông; đình chỉ, thu hồi quyết định cho phép cơ sở giáo dục khác được thực hiện chương trình giáo dục phổ thông thực hiện theo quy định về điều kiện đầu tư và hoạt động trong lĩnh vực giáo dục của Chính phủ.</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2" w:name="dieu_9"/>
      <w:r w:rsidRPr="005961F2">
        <w:rPr>
          <w:b/>
          <w:bCs/>
          <w:color w:val="000000"/>
          <w:sz w:val="28"/>
          <w:szCs w:val="28"/>
        </w:rPr>
        <w:t>Điều 9. Cơ cấu tổ chức của trường trung học</w:t>
      </w:r>
      <w:bookmarkEnd w:id="22"/>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Cơ cấu tổ chức trường trung học gồm: hội đồng trường; hiệu trưởng và phó hiệu trưởng;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3" w:name="dieu_10"/>
      <w:r w:rsidRPr="005961F2">
        <w:rPr>
          <w:b/>
          <w:bCs/>
          <w:color w:val="000000"/>
          <w:sz w:val="28"/>
          <w:szCs w:val="28"/>
        </w:rPr>
        <w:t>Điều 10. Hội đồng trường</w:t>
      </w:r>
      <w:bookmarkEnd w:id="23"/>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Hội đồng trường của trường trung học công lập: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Hội đồng trường của trường trung học công lập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Thành phần của hội đồng trường trung học công lập gồm: bí thư cấp ủy; hiệu trưởng; chủ tịch Công đoàn; bí thư Đoàn Thanh niên Cộng sản Hồ Chí Minh; đại diện tổ chuyên môn, tổ văn phòng; đại diện chính quyền địa phương, Ban đại diện cha mẹ học sinh và đại diện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Hội đồng trường có chủ tịch, thư ký và các thành viên, số lượng thành viên của hội đồng trường là số lẻ, ít nhất là 07 người, nhiều nhất là 15 người. Nhiệm kỳ của hội đồng trường là 05 năm.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Nhiệm vụ và quyền hạn của hội đồng trường trung học công lập: Quyết định về chiến lược, tầm nhìn, kế hoạch, mục tiêu phát triển nhà trường, các dự án trong từng giai đoạn và từng năm học; quyết định về quy chế hoặc sửa đổi, bổ sung quy chế tổ 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 theo kế hoạch giáo dục của nhà trường; giám sát việc thực hiện các quyết định của hội đồng trường và việc thực hiện quy chế dân chủ trong các hoạt động của nhà trường; giám sát việc huy động, quản lý và sử dụng các nguồn lực của nhà trường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Hoạt động của hội đồng trường trung học công lập: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xml:space="preserve">Hội đồng trường hợp thường kỳ ít nhất 03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w:t>
      </w:r>
      <w:r w:rsidRPr="005961F2">
        <w:rPr>
          <w:color w:val="333333"/>
          <w:sz w:val="28"/>
          <w:szCs w:val="28"/>
        </w:rPr>
        <w:lastRenderedPageBreak/>
        <w:t>vấn đề phát sinh trong quá trình thực hiện nhiệm vụ và quyền của nhà trường. Hội đồng trường có thể họp bằng hình thức xin ý kiến bằng văn bản. Hội đồng trường được mời đại diện các thành phần khác tham dự cuộc họp của hội đồng trường khi cần thiết. Phiên họp hội đồng trường được công nhận là hợp lệ khi có mặt từ ba phần tư số thành viên của hội đồng trở lên (trong đó có chủ tịch hội đồng trường). Quyết định của hội đồng trường được thông qua và có hiệu lực khi được ít nhất hai phần ba số thành viên có mặt nhất trí. Quyết định của hội đồng trường được công bố công khai.</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đ) Thủ tục thành lập Hội đồng trường trung học công lập: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Căn cứ vào quy định về thành phần của hội đồng trường tại điểm b khoản 1 Điều này, hiệu trưởng đề nghị chính quyền địa phương cử đại diện tham gia hội đồng trường; tổng hợp danh sách hội đồng trường do chính quyền địa phương, tập thể giáo viên và các tổ chức, đoàn thể nhà trường giới thiệu; làm tờ trình đề nghị Chủ tịch Ủy ban nhân dân cấp huyện (đối với cấp trung học cơ sở và trường phổ thông có nhiều cấp học có cấp học cao nhất là trung học cơ sở), Giám đốc Sở Giáo dục và Đào tạo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 phổ thông) ra quyết định công nhận hội đồng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Hiệu trưởng tổ chức phiên họp đầu tiên của hội đồng trường để bầu chủ tịch hội đồng trường bằng phiếu kín; làm tờ trình đề nghị Chủ tịch Ủy ban nhân dân cấp huyện (đối với cấp trung học cơ sở và trường phổ thông có nhiều cấp học có cấp học cao nhất là trung học cơ sở), Giám đốc Sở Giáo dục và Đào tạo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 phổ thông) ra quyết định công nhận chủ tịch hội đồng trường. Thư ký hội đồng trường do chủ tịch hội đồng trường chỉ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e) Hằng năm, nếu có sự thay đổi về nhân sự, hiệu trưởng làm tờ trình đề nghị Chủ tịch Ủy ban nhân dân cấp huyện (đối với cấp trung học cơ sở và trường phổ thông có nhiều cấp học có cấp học cao nhất là trung học cơ sở), Giám đốc Sở Giáo dục và Đào tạo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 phổ thông) ra quyết định bổ sung, kiện toàn hội đồng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Hội đồng trường của trường trung học tư thục: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Hội đồng trường của trường trung học tư thục là tổ chức quản trị nhà trường, thực hiện quyền đại diện cho nhà đầu tư và các bên có lợi ích liên quan, chịu trách nhiệm tổ chức thực hiện quyết định của nhà đầu tư.</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Thành phần của hội đồng trường gồm đại diện nhà đầu tư, thành viên trong và ngoài trường do hội nghị nhà đầu tư bầu, quyết định theo tỷ lệ vốn góp.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Thành phần của hội đồng trường của trường tư thục hoạt động không vì lợi nhuận gồm đại diện nhà đầu tư do các nhà đầu tư bầu, quyết định theo tỷ lệ vốn góp; thành viên trong và ngoài trường. Thành viên trong trường gồm các thành viên đương nhiên là bí thư cấp ủy, hiệu trưởng, chủ tịch Công đoàn, bí thư Đoàn Thanh niên Cộng sản Hồ Chí Minh; thành viên bầu là đại diện giáo viên, nhân viên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Nhiệm vụ, quyền hạn, thủ tục thành lập và hoạt động của hội đồng trường đối với trường trung học tư thục được thực hiện theo quy chế tổ chức và hoạt động của trường trung học tư thục do Bộ trưởng Bộ Giáo dục và Đào tạo ban hành.</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4" w:name="dieu_11"/>
      <w:r w:rsidRPr="005961F2">
        <w:rPr>
          <w:b/>
          <w:bCs/>
          <w:color w:val="000000"/>
          <w:sz w:val="28"/>
          <w:szCs w:val="28"/>
        </w:rPr>
        <w:t>Điều 11. Hiệu trưởng và phó hiệu trưởng</w:t>
      </w:r>
      <w:bookmarkEnd w:id="24"/>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Hiệu trưởng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Hiệu trưởng trường trung học là người chịu trách nhiệm tổ chức, quản lý, điều hành các hoạt động và chất lượng giáo dục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Người được bổ nhiệm làm hiệu trưởng trường trung học đối với trường trung học công lập hoặc công nhận làm hiệu trưởng trường trung học đối với trường trung học tư thục phải đạt tiêu chuẩn quy định tại khoản 3 Điều này và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Nhiệm kỳ của hiệu trưởng trường trung học là 05 năm. Sau mỗi năm học, hiệu trưởng được viên chức, nhân viên trong trường góp ý và cấp có thẩm quyền đánh giá theo quy định. Hiệu trưởng công tác tại một trường trung học công lập không quá hai nhiệm kỳ liên tiếp.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Nhiệm vụ và quyền của hiệu trưởng: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Xây dựng, tổ chức bộ máy nhà trường theo quy định tại Điều 9 Điều lệ này; bổ nhiệm tổ trưởng, tổ phó; tổ chức thành lập hội đồng trường theo quy định tại điểm đ, điểm e khoản 1 Điều 10 Điều lệ này;</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Tổ chức xây dựng chiến lược, tầm nhìn, mục tiêu, quy hoạch phát triển nhà trường; quy chế tổ chức và hoạt động của nhà trường; kế hoạch giáo dục hằng năm của nhà trường để trình hội đồng trường phê duyệt và tổ chức thực hiện;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Thực hiện các quyết định hoặc kết luận của hội đồng trường về những nội dung được quy định tại điểm c khoản 1 Điều 10 Điều lệ này. Trường hợp hiệu trưởng không nhất trí với quyết định của hội đồng trường cần xin ý kiến cơ quan quản lý giáo dục cấp trên trực tiếp của nhà trường. Trong thời gian chờ ý kiến của cơ quan quản lý giáo dục cấp trên trực tiếp, hiệu trưởng vẫn phải thực hiện theo quyết định của hội đồng trường đối với các vấn đề không trái với quy định của pháp luật hiện hành và Điều lệ này;</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 Báo cáo, đánh giá kết quả thực hiện kế hoạch giáo dục của nhà trường và các quyết định của hội đồng trường trước hội đồng trường và các cấp có thẩm quyền;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Thực hiện tuyển dụng, quản lý giáo viên, nhân viên; ký hợp đồng lao động, tiếp nhận, điều động giáo viên, nhân viên; quản lý chuyên môn; phân công công tác, kiểm tra, đánh giá xếp loại giáo viên, nhân viên; thực hiện công tác khen thưởng, kỷ luật đối với giáo viên, nhân viên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Quản lý học sinh và các hoạt động của học sinh do nhà trường tổ chức; xét duyệt kết quả đánh giá, xếp loại học sinh, ký xác nhận học bạ, ký xác nhận hoàn thành chương trình tiểu học cho học sinh tiểu học (nếu có) của trường phổ thông có nhiều cấp học, cấp giấy chứng nhận hoàn thành chương trình giáo dục phổ thông cho học sinh trung học phổ thông (nếu có) và quyết định khen thưởng, kỷ luật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Quản lý tài chính và tài sản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Thực hiện các chế độ chính sách của Nhà nước đối với giáo viên, nhân viên, học sinh; thực hiện quy chế dân chủ, trách nhiệm giải trình của người đứng đầu cơ sở giáo dục trong tổ chức hoạt động của nhà trường; thực hiện công tác xã hội hóa giáo dục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Chỉ đạo thực hiện các phong trào thi đua, các cuộc vận động; thực hiện công khai đối với nhà trường và xã hội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Tham gia sinh hoạt cùng tổ chuyên môn; tự học, tự bồi dưỡng để nâng cao năng lực chuyên môn nghiệp vụ, năng lực quản lý; được hưởng chế độ phụ cấp ưu đãi đối với nhà giáo và các chính sách ưu đãi theo quy định; tham gia dạy học theo quy định về định mức giờ dạy đối với hiệu trưởng;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Được đào tạo nâng cao trình độ, bồi dưỡng chuyên môn, nghiệp vụ và hưởng các chế độ, chính sách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Phó hiệu trưởng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Chịu trách nhiệm quản lý, điều hành công việc do hiệu trưởng phân công; điều hành hoạt động của nhà trường khi được hiệu trưởng ủy quyền.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Người được bổ nhiệm hoặc công nhận làm phó hiệu trưởng trường trung học phải đạt tiêu chuẩn quy định tại khoản 3 Điều này và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Nhiệm kỳ của phó hiệu trưởng trường trung học là 05 năm. Sau mỗi năm học phó hiệu trưởng được viên chức, người lao động trong trường góp ý và cấp có thẩm quyền đánh giá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Nhiệm vụ và quyền của phó hiệu trưởng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Điều hành công việc được hiệu trưởng phân công phụ trách hoặc ủy quyền;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xml:space="preserve">- Tham gia sinh hoạt cùng tổ chuyên môn; tự học, tự bồi dưỡng để nâng cao năng lực chuyên môn nghiệp vụ, năng lực quản lý; được hưởng chế độ phụ cấp ưu đãi đối với </w:t>
      </w:r>
      <w:r w:rsidRPr="005961F2">
        <w:rPr>
          <w:color w:val="333333"/>
          <w:sz w:val="28"/>
          <w:szCs w:val="28"/>
        </w:rPr>
        <w:lastRenderedPageBreak/>
        <w:t>nhà giáo và các chính sách ưu đãi theo quy định; tham gia dạy học theo quy định về định mức giờ dạy đối với phó hiệu trưởng;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Được đào tạo nâng cao trình độ, bồi dưỡng chuyên môn, nghiệp vụ và hưởng các chế độ, chính sách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Tiêu chuẩn của hiệu trưởng, phó hiệu trưởng trường trung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Về trình độ đào tạo và thời gian công tác: phải đạt trình độ chuẩn được đào tạo của nhà giáo theo quy định của Luật Giáo dục đối với cấp học, đạt trình độ chuẩn được đào tạo ở cấp học cao nhất đối với trường phổ thông có nhiều cấp học và đã dạy học ít nhất 05 năm (hoặc 04 năm đối với miền núi, hải đảo, vùng cao, vùng sâu, vùng xa, vùng dân tộc thiểu số, vùng có điều kiện kinh tế - xã hội đặc biệt khó khăn) ở cấp học đó.</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Hiệu trưởng, phó hiệu trưởng trường trung học phải đạt tiêu chuẩn quy định tại chuẩn hiệu trưởng trường trung học cơ sở, trường trung học phổ thông và trường phổ thông có nhiều cấp học theo quy định chuẩn hiệu trưởng cơ sở giáo dục phổ thông do Bộ trưởng Bộ Giáo dục và Đào tạo ban hành.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Thẩm quyền bổ nhiệm hoặc công nhận hiệu trưởng, phó hiệu trưởng trường trung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Chủ tịch Ủy ban nhân dân cấp huyện quyết định bổ nhiệm hoặc công nhận hiệu trưởng, phó hiệu trưởng đối với trường trung học cơ sở và trường phổ thông có nhiều cấp học có cấp học cao nhất là trung học cơ sở. Giám đốc Sở Giáo dục và Đào tạo quyết định bổ nhiệm hoặc công nhận hiệu trưởng, phó hiệu trưởng đối với trường trung học phổ thông và trường phổ thông có nhiều cấp học có cấp học cao nhất là trung học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Quy trình bổ nhiệm, công nhận, bổ nhiệm lại, miễn nhiệm hiệu trưởng, phó hiệu trưởng được thực hiện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Người có thẩm quyền bổ nhiệm thì có quyền bổ nhiệm lại, miễn nhiệm hiệu trưởng, phó hiệu trưởng trường trung học.</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5" w:name="dieu_12"/>
      <w:r w:rsidRPr="005961F2">
        <w:rPr>
          <w:b/>
          <w:bCs/>
          <w:color w:val="000000"/>
          <w:sz w:val="28"/>
          <w:szCs w:val="28"/>
        </w:rPr>
        <w:t>Điều 12. Các hội đồng khác trong nhà trường</w:t>
      </w:r>
      <w:bookmarkEnd w:id="25"/>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Hội đồng thi đua và khen thưởng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Hội đồng thi đua khen thưởng được thành lập vào đầu mỗi năm học để giúp hiệu trưởng tổ chức các phong trào thi đua, đề nghị danh sách khen thưởng đối với cán bộ, giáo viên, nhân viên, học sinh trong nhà trường. Hội đồng thi đua khen thưởng do hiệu trưởng thành lập và làm chủ tịch. Các thành viên của hội đồng thi đua khen thưởng gồm: bí thư cấp ủy, phó hiệu trưởng, đại diện hội đồng trường, chủ tịch Công đoàn, bí thư Đoàn Thanh niên Cộng sản Hồ Chí Minh (nếu có), tổng phụ trách Đội Thiếu niên Tiền phong Hồ Chí Minh (nếu có), tổ trưởng tổ chuyên môn, tổ trưởng tổ văn phòng và các giáo viên chủ nhiệm lớp.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Hội đồng kỷ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a) Hội đồng kỷ luật học sinh được thành lập để xét hoặc xóa kỷ luật đối với học sinh theo từng vụ việc. Hội đồng kỷ luật học sinh do hiệu trưởng quyết định thành lập và làm chủ tịch. Các thành viên của hội đồng gồm: phó hiệu trưởng, bí thư Đoàn Thanh niên Cộng sản Hồ Chí Minh (nếu có), tổng phụ trách Đội Thiếu niên Tiền phong Hồ Chí Minh (nếu có), giáo viên chủ nhiệm lớp có học sinh vi phạm, một số giáo viên có kinh nghiệm giáo dục và trưởng ban đại diện cha mẹ học sinh của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Hội đồng kỷ luật cán bộ, giáo viên, nhân viên được thành lập để xét và đề nghị xử lý kỷ luật đối với cán bộ, giáo viên, nhân viên theo từng vụ việc. Việc thành lập, thành phần và hoạt động của hội đồng kỷ luật cán bộ, giáo viên, nhân viên được thực hiện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Hội đồng tư vấn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Các hội đồng tư vấn do hiệu trưởng thành lập theo yêu cầu cụ thể của từng công việc. Nhiệm vụ, thành phần và thời gian hoạt động của các hội đồng tư vấn do hiệu trưởng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6" w:name="dieu_13"/>
      <w:r w:rsidRPr="005961F2">
        <w:rPr>
          <w:b/>
          <w:bCs/>
          <w:color w:val="000000"/>
          <w:sz w:val="28"/>
          <w:szCs w:val="28"/>
        </w:rPr>
        <w:t>Điều 13. Tổ chức Đảng Cộng sản Việt Nam và các đoàn thể trong nhà trường</w:t>
      </w:r>
      <w:bookmarkEnd w:id="26"/>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Tổ chức Đảng Cộng sản Việt Nam trong nhà trường lãnh đạo về mọi mặt đối với nhà trường và hoạt động trong khuôn khổ Hiến pháp và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Công đoàn, Đoàn thanh niên Cộng sản Hồ Chí Minh, Đội Thiếu niên Tiền phong Hồ Chí Minh và các tổ chức xã hội khác trong nhà trường hoạt động theo quy định của pháp luật nhằm giúp nhà trường thực hiện mục tiêu, nguyên lý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7" w:name="dieu_14"/>
      <w:r w:rsidRPr="005961F2">
        <w:rPr>
          <w:b/>
          <w:bCs/>
          <w:color w:val="000000"/>
          <w:sz w:val="28"/>
          <w:szCs w:val="28"/>
        </w:rPr>
        <w:t>Điều 14. Tổ chuyên môn</w:t>
      </w:r>
      <w:bookmarkEnd w:id="27"/>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Cán bộ quản lý, giáo viên, viên chức làm công tác thư viện, thiết bị giáo dục, cán bộ làm công tác tư vấn cho học sinh của nhà trường được tổ chức thành các tổ chuyên môn. Tổ chuyên môn có tổ trưởng, nếu có từ 07 thành viên trở lên thì có tổ phó. Tổ trưởng, tổ phó tổ chuyên môn do hiệu trưởng bổ nhiệm, chịu sự quản lý, chỉ đạo của hiệu trưởng.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Tổ chuyên môn có những nhiệm vụ sau:</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Chủ động xây dựng kế hoạch dạy học và giáo dục theo chương trình môn học, hoạt động giáo dục thuộc chuyên môn phụ trách theo tuần, tháng, học kỳ, năm học; phối hợp với các tổ chuyên môn khác xây dựng kế hoạch giáo dục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Đề xuất lựa chọn sách giáo khoa, xuất bản phẩm tham khảo để sử dụng trong nhà trường theo quy định của Bộ trưởng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Thực hiện kế hoạch giáo dục của tổ chuyên môn theo kế hoạch giáo dục của nhà trường đã được hội đồng trường phê duyệt.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Tham gia đánh giá, xếp loại giáo viên theo chuẩn nghề nghiệp giáo viên cơ sở giáo dục phổ thông theo quy định của Bộ trưởng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đ) Tham gia bồi dưỡng chuyên môn, nghiệp vụ theo kế hoạch của tổ chuyên môn và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e) Thực hiện các nhiệm vụ khác do hiệu trưởng phân công.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Tổ chuyên môn tổ chức sinh hoạt chuyên môn ít nhất 01 lần trong 02 tuần và có thể họp đột xuất theo yêu cầu công việc hoặc khi hiệu trưởng yêu cầu. Tổ chuyên môn hoạt động theo nguyên tắc dân chủ, tôn trọng, chia sẻ, học tập, giúp đỡ lẫn nhau giữa các thành viên để phát triển năng lực chuyên môn.</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8" w:name="dieu_15"/>
      <w:r w:rsidRPr="005961F2">
        <w:rPr>
          <w:b/>
          <w:bCs/>
          <w:color w:val="000000"/>
          <w:sz w:val="28"/>
          <w:szCs w:val="28"/>
        </w:rPr>
        <w:t>Điều 15. Tổ Văn phòng</w:t>
      </w:r>
      <w:bookmarkEnd w:id="28"/>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Mỗi trường trung học có một tổ văn phòng gồm nhân viên thực hiện công tác văn thư, kế toán, thủ quỹ, y tế trường học, bảo vệ và các công tác khác. Tổ văn phòng có tổ trưởng, tổ phó (nếu có).</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Nhiệm vụ của tổ văn phòng: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Căn cứ kế hoạch giáo dục của nhà trường, xây dựng, giải trình và quyết định kế hoạch hoạt động của tổ văn phòng theo tuần, tháng, học kỳ, năm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Giúp hiệu trưởng thực hiện công tác văn thư, nhiệm vụ quản lý tài chính, tài sản, thống kê và bảo vệ trong nhà trường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Tham gia bồi dưỡng chuyên môn, nghiệp vụ theo kế hoạch của tổ văn phòng và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Tham gia đánh giá, xếp loại viên chức, người lao động.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đ) Quản lý, lưu trữ hồ sơ của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e) Thực hiện các nhiệm vụ khác khi hiệu trưởng phân công.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Tổ văn phòng sinh hoạt ít nhất 01 lần trong 01 tháng và có thể họp đột xuất theo yêu cầu công việc hoặc khi hiệu trưởng yêu cầu. Tổ văn phòng hoạt động theo nguyên tắc dân chủ, tôn trọng, chia sẻ, học tập, giúp đỡ lẫn nhau giữa các thành viên để phát triển năng lực chuyên môn, nghiệp vụ.</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29" w:name="dieu_16"/>
      <w:r w:rsidRPr="005961F2">
        <w:rPr>
          <w:b/>
          <w:bCs/>
          <w:color w:val="000000"/>
          <w:sz w:val="28"/>
          <w:szCs w:val="28"/>
        </w:rPr>
        <w:t>Điều 16. Lớp học</w:t>
      </w:r>
      <w:bookmarkEnd w:id="29"/>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Học sinh được tổ chức theo lớp học. Mỗi lớp học có lớp trưởng và các lớp phó do học sinh ứng cử hoặc giáo viên chủ nhiệm giới thiệu, được học sinh trong lớp bầu chọn vào đầu mỗi năm học hoặc sau mỗi học kỳ. Mỗi lớp học được chia thành nhiều tổ học sinh; mỗi tổ học sinh có tổ trưởng và tổ phó do học sinh ứng cử hoặc giáo viên chủ nhiệm giới thiệu, được học sinh trong tổ bầu chọn vào đầu mỗi năm học hoặc sau mỗi học kỳ.</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Hoạt động của lớp học bảo đảm tính dân chủ, tự quản, hợp tác. Mỗi học sinh được chủ động thảo luận, tham gia xây dựng kế hoạch hoạt động của tổ và của lớp học với sự hỗ trợ của giáo viên.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3. Chủ tịch Ủy ban nhân dân cấp tỉnh quy định cụ thể số học sinh trong mỗi lớp học theo hướng giảm sĩ số học sinh trên lớp; bảo đảm mỗi lớp học ở các cấp trung học cơ sở và trung học phổ thông có không quá 45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Số học sinh trong mỗi lớp học của trường chuyên biệt được quy định trong quy chế tổ chức và hoạt động của trường chuyên biệt.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30" w:name="chuong_3"/>
      <w:r w:rsidRPr="005961F2">
        <w:rPr>
          <w:b/>
          <w:bCs/>
          <w:color w:val="000000"/>
          <w:sz w:val="28"/>
          <w:szCs w:val="28"/>
        </w:rPr>
        <w:t>Chương III</w:t>
      </w:r>
      <w:bookmarkEnd w:id="30"/>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31" w:name="chuong_3_name"/>
      <w:r w:rsidRPr="005961F2">
        <w:rPr>
          <w:rStyle w:val="vn4"/>
          <w:b/>
          <w:bCs/>
          <w:color w:val="000000"/>
          <w:sz w:val="28"/>
          <w:szCs w:val="28"/>
        </w:rPr>
        <w:t>TỔ CHỨC HOẠT ĐỘNG GIÁO DỤC</w:t>
      </w:r>
      <w:bookmarkEnd w:id="31"/>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32" w:name="dieu_17"/>
      <w:r w:rsidRPr="005961F2">
        <w:rPr>
          <w:b/>
          <w:bCs/>
          <w:color w:val="000000"/>
          <w:sz w:val="28"/>
          <w:szCs w:val="28"/>
        </w:rPr>
        <w:t>Điều 17. Chương trình giáo dục và kế hoạch giáo dục</w:t>
      </w:r>
      <w:bookmarkEnd w:id="32"/>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Trường trung học thực hiện chương trình giáo dục phổ thông do Bộ trưởng Bộ Giáo dục và Đào tạo ban hành; thực hiện khung kế hoạch thời gian năm học theo quy định của Bộ Giáo dục và Đào tạo phù hợp với điều kiện cụ thể của địa phương,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Căn cứ chương trình các môn học, hoạt động giáo dục trong chương trình giáo dục phổ thông, khung kế hoạch thời gian năm học và điều kiện thực tiễn của địa phương, cơ sở giáo dục, nhà trường xây dựng kế hoạch giáo dục của nhà trường để tổ chức thực hiện chương trình giáo dục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Học sinh khuyết tật học hòa nhập được thực hiện kế hoạch giáo dục linh hoạt, phù hợp với khả năng của từng cá nhân và quy định về giáo dục hòa nhập dành cho người khuyết tật.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33" w:name="dieu_18"/>
      <w:r w:rsidRPr="005961F2">
        <w:rPr>
          <w:b/>
          <w:bCs/>
          <w:color w:val="000000"/>
          <w:sz w:val="28"/>
          <w:szCs w:val="28"/>
        </w:rPr>
        <w:t>Điều 18. Sách giáo khoa, thiết bị dạy học và tài liệu tham khảo</w:t>
      </w:r>
      <w:bookmarkEnd w:id="33"/>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Sách giáo khoa sử dụng trong trường trung học do Bộ trưởng Bộ Giáo dục và Đào tạo phê duyệt; Ủy ban nhân dân cấp tỉnh tổ chức lựa chọn sách giáo khoa theo quy định của Bộ Giáo dục và Đào tạo. Trường trung học hướng dẫn giáo viên, học sinh sử dụng sách giáo khoa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Thiết bị dạy học sử dụng trong nhà trường thuộc danh mục thiết bị dạy học do Bộ Giáo dục và Đào tạo ban hành và các thiết bị dạy học khác theo quy định của chương trình giáo dục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Nhà trường lựa chọn, trang bị thiết bị dạy học, xuất bản phẩm tham khảo phục vụ cho hoạt động dạy học và giáo dục theo quy định của Bộ trưởng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34" w:name="dieu_19"/>
      <w:r w:rsidRPr="005961F2">
        <w:rPr>
          <w:b/>
          <w:bCs/>
          <w:color w:val="000000"/>
          <w:sz w:val="28"/>
          <w:szCs w:val="28"/>
        </w:rPr>
        <w:t>Điều 19. Hoạt động giáo dục</w:t>
      </w:r>
      <w:bookmarkEnd w:id="34"/>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Các hoạt động giáo dục thực hiện theo kế hoạch giáo dục của nhà trường, được tổ chức trong và ngoài giờ lên lớp, trong và ngoài khuôn viên nhà trường, nhằm thực hiện chương trình các môn học, hoạt động giáo dục trong chương trình giáo dục phổ thông do Bộ trưởng Bộ Giáo dục và Đào tạo ban hành.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2. Hoạt động giáo dục thông qua một số hình thức chủ yếu: học lí thuyết, làm bài tập, thực hành, thí nghiệm, thực hiện các dự án học tập, tham quan, cắm trại, đọc sách, sinh hoạt tập thể, câu lạc bộ, hoạt động phục vụ cộng đồng.</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35" w:name="dieu_20"/>
      <w:r w:rsidRPr="005961F2">
        <w:rPr>
          <w:b/>
          <w:bCs/>
          <w:color w:val="000000"/>
          <w:sz w:val="28"/>
          <w:szCs w:val="28"/>
        </w:rPr>
        <w:t>Điều 20. Phổ cập giáo dục trung học cơ sở và giáo dục hòa nhập</w:t>
      </w:r>
      <w:bookmarkEnd w:id="35"/>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Nhà trường tham gia ban chỉ đạo, xây dựng, thực hiện kế hoạch phổ cập giáo dục trung học cơ sở và bảo đảm phổ cập giáo dục trung học cơ sở tại địa phương.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Nhà trường phối hợp các ban, ngành đoàn thể huy động học sinh thuộc đối tượng phổ cập giáo dục trung học cơ sở đi học. Tổ chức dạy học và các hoạt động giáo dục bảo đảm chất lượng phổ cập giáo dục trung học cơ</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Nhà trường tham gia điều tra, cập nhật số liệu và quản lý hồ sơ phổ cập giáo dục trung học cơ sở theo địa bàn được phân công; phối hợp kiểm tra, đánh giá kết quả phổ cập giáo dục trung học cơ sở của cấp xã; tham mưu chính quyền cấp xã đề nghị Ủy ban nhân dân cấp huyện kiểm tra công nhận đạt chuẩn phổ cập giáo dục trung học cơ sở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Nhà trường thực hiện giáo dục hòa nhập cho học sinh có hoàn cảnh đặc biệt, học sinh khuyết tật trong trường trung học cơ sở theo quy định của Luật Người khuyết tật, các văn bản hướng dẫn thi hành Luật Người khuyết tật, các quy định của Điều lệ này và quy định về giáo dục hòa nhập dành cho người khuyết tật do Bộ trưởng Bộ Giáo dục và Đào tạo ban hành.</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36" w:name="dieu_21"/>
      <w:r w:rsidRPr="005961F2">
        <w:rPr>
          <w:b/>
          <w:bCs/>
          <w:color w:val="000000"/>
          <w:sz w:val="28"/>
          <w:szCs w:val="28"/>
        </w:rPr>
        <w:t>Điều 21. Hệ thống hồ sơ quản lý hoạt động giáo dục</w:t>
      </w:r>
      <w:bookmarkEnd w:id="36"/>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Hệ thống hồ sơ quản lý hoạt động giáo dục trong nhà trường gồm: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Đối với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Sổ đăng bộ.</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Học bạ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Sổ theo dõi và đánh giá học sinh (theo lớp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Hồ sơ giáo dục đối với học sinh khuyết tật (nếu có).</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đ) Kế hoạch giáo dục của nhà trường (theo năm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e) Sổ ghi đầu bài.</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g) Sổ quản lý cấp phát văn bằng, chứng chỉ.</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h) Sổ quản lý và hồ sơ lưu trữ các văn bản, công văn đi, đến.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i) Hồ sơ quản lý thiết bị giáo dục, thư viện.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k) Hồ sơ quản lý tài sản, tài chính.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l) Hồ sơ kiểm tra, đánh giá cán bộ, giáo viên, nhân viên.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m) Hồ sơ theo dõi sức khoẻ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n) Hồ sơ khen thưởng, kỷ luật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o) Hồ sơ phổ cập giáo dục (đối với cấp trung học cơ sở).</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Đối với tổ chuyên môn: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Kế hoạch giáo dục của tổ chuyên môn (theo năm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Sổ ghi chép nội dung sinh hoạt chuyên môn.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Đối với giáo viên: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Kế hoạch giáo dục của giáo viên (theo năm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Kế hoạch bài dạy (giáo án).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Sổ theo dõi và đánh giá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Sổ chủ nhiệm (đối với giáo viên làm công tác chủ nhiệm lớp).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Hồ sơ quy định tại khoản 1, khoản 2 và khoản 3 Điều này dạng hồ sơ điện tử được sử dụng thay cho các loại hồ sơ giấy theo lộ trình phù hợp với điều kiện của địa phương, nhà trường, khả năng thực hiện của giáo viên và bảo đảm tính hợp pháp của các loại hồ sơ điện tử. Việc quản lý hồ sơ điện tử do Sở Giáo dục và Đào tạo quy định theo chuẩn kết nối, chuẩn dữ liệu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5. Việc bảo quản hồ sơ quản lý hoạt động giáo dục của nhà trường được thực hiện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37" w:name="dieu_22"/>
      <w:r w:rsidRPr="005961F2">
        <w:rPr>
          <w:b/>
          <w:bCs/>
          <w:color w:val="000000"/>
          <w:sz w:val="28"/>
          <w:szCs w:val="28"/>
        </w:rPr>
        <w:t>Điều 22. Đánh giá kết quả học tập và rèn luyện của học sinh</w:t>
      </w:r>
      <w:bookmarkEnd w:id="37"/>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Học sinh được kiểm tra, đánh giá kết quả học tập, rèn luyện theo quy chế đánh giá và xếp loại học sinh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Việc kiểm tra, đánh giá học sinh được thực hiện theo quy định của chương trình giáo dục phổ thông do Bộ trưởng Bộ Giáo dục và Đào tạo ban hành; bảo đảm tính toàn diện, công bằng, trung thực, khách quan, vì sự tiến bộ của học sinh, coi trọng việc động viên khuyến khích học sinh tiến bộ; chú trọng đánh giá quá trình học tập của học sinh; đánh giá bằng nhiều phương pháp, hình thức, kỹ thuật và công cụ khác nhau; không so sánh học sinh này với học sinh khác và không gây áp lực cho học sinh, giáo viên và cha mẹ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Học sinh học tiểu học ở trường phổ thông có nhiều cấp học học hết chương trình tiểu học, đủ điều kiện theo quy định của Bộ Giáo dục và Đào tạo thì được hiệu trưởng xác nhận vào học bạ việc hoàn thành chương trình tiểu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Học sinh học hết chương trình trung học cơ sở, đủ điều kiện theo quy định của Bộ Giáo dục và Đào tạo thì được Trưởng Phòng Giáo dục và Đào tạo cấp bằng tốt nghiệp trung học cơ sở.</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xml:space="preserve">5. Học sinh học hết chương trình trung học phổ thông, đủ điều kiện theo quy định của Bộ Giáo dục và Đào tạo thì được dự thi tốt nghiệp và nếu đạt yêu cầu thì được Giám đốc Sở Giáo dục và Đào tạo cấp bằng tốt nghiệp trung học phổ thông. Học sinh học hết chương trình trung học phổ thông, đủ điều kiện dự thi theo quy định của Bộ Giáo dục và Đào tạo nhưng không dự thi tốt nghiệp hoặc thi tốt nghiệp không đạt yêu cầu </w:t>
      </w:r>
      <w:r w:rsidRPr="005961F2">
        <w:rPr>
          <w:color w:val="333333"/>
          <w:sz w:val="28"/>
          <w:szCs w:val="28"/>
        </w:rPr>
        <w:lastRenderedPageBreak/>
        <w:t>thì được hiệu trưởng cấp giấy chứng nhận hoàn thành chương trình giáo dục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6. Việc ứng dụng công nghệ thông tin trong đánh giá kết quả học tập, giáo dục học sinh được thực hiện theo lộ trình phù hợp với điều kiện thực tế của cơ sở giáo dục, bảo đảm yêu cầu đánh giá vì sự phát triển học sinh, thúc đẩy các phương pháp và hình thức dạy học, giáo dục phát triển phẩm chất, năng lực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38" w:name="dieu_23"/>
      <w:r w:rsidRPr="005961F2">
        <w:rPr>
          <w:b/>
          <w:bCs/>
          <w:color w:val="000000"/>
          <w:sz w:val="28"/>
          <w:szCs w:val="28"/>
        </w:rPr>
        <w:t>Điều 23. Giữ gìn và phát huy truyền thống nhà trường</w:t>
      </w:r>
      <w:bookmarkEnd w:id="38"/>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Trường trung học có phòng truyền thống để giữ gìn những tài liệu, hiện vật có liên quan tới việc thành lập và phát triển của nhà trường để phục vụ nhiệm vụ giáo dục truyền thống nhà trường cho giáo viên, nhân viên và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Mỗi trường chọn một ngày trong năm làm ngày truyền thống của trường (nếu có).</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Học sinh cũ của trường được thành lập ban liên lạc để giữ gìn và phát huy truyền thống tốt đẹp của nhà trường, huy động các nguồn lực để giúp đỡ nhà trường trong việc thực hiện mục tiêu, nguyên lý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39" w:name="dieu_24"/>
      <w:r w:rsidRPr="005961F2">
        <w:rPr>
          <w:b/>
          <w:bCs/>
          <w:color w:val="000000"/>
          <w:sz w:val="28"/>
          <w:szCs w:val="28"/>
        </w:rPr>
        <w:t>Điều 24. Phát triển văn hóa đọc</w:t>
      </w:r>
      <w:bookmarkEnd w:id="39"/>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Trường trung học tạo điều kiện cho giáo viên, học sinh tiếp cận và sử dụng thông tin từ thư viện, các nguồn t</w:t>
      </w:r>
      <w:bookmarkStart w:id="40" w:name="_GoBack"/>
      <w:bookmarkEnd w:id="40"/>
      <w:r w:rsidRPr="005961F2">
        <w:rPr>
          <w:color w:val="333333"/>
          <w:sz w:val="28"/>
          <w:szCs w:val="28"/>
        </w:rPr>
        <w:t>hông tin hữu ích khác để phát triển văn hóa đọc.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Trường trung học có trách nhiệm phát triển kỹ năng đọc và kỹ năng tìm kiếm thông tin cho giáo viên,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41" w:name="dieu_25"/>
      <w:r w:rsidRPr="005961F2">
        <w:rPr>
          <w:b/>
          <w:bCs/>
          <w:color w:val="000000"/>
          <w:sz w:val="28"/>
          <w:szCs w:val="28"/>
        </w:rPr>
        <w:t>Điều 25. Hợp tác quốc tế</w:t>
      </w:r>
      <w:bookmarkEnd w:id="41"/>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Trường trung học được phát triển các chương trình hợp tác quốc tế phù hợp với nhu cầu và điều kiện thực tế của nhà trường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42" w:name="chuong_4"/>
      <w:r w:rsidRPr="005961F2">
        <w:rPr>
          <w:b/>
          <w:bCs/>
          <w:color w:val="000000"/>
          <w:sz w:val="28"/>
          <w:szCs w:val="28"/>
        </w:rPr>
        <w:t>Chương IV</w:t>
      </w:r>
      <w:bookmarkEnd w:id="42"/>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43" w:name="chuong_4_name"/>
      <w:r w:rsidRPr="005961F2">
        <w:rPr>
          <w:rStyle w:val="vn4"/>
          <w:b/>
          <w:bCs/>
          <w:color w:val="000000"/>
          <w:sz w:val="28"/>
          <w:szCs w:val="28"/>
        </w:rPr>
        <w:t>NHIỆM VỤ VÀ QUYỀN CỦA GIÁO VIÊN, NHÂN VIÊN</w:t>
      </w:r>
      <w:bookmarkEnd w:id="43"/>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44" w:name="dieu_26"/>
      <w:r w:rsidRPr="005961F2">
        <w:rPr>
          <w:b/>
          <w:bCs/>
          <w:color w:val="000000"/>
          <w:sz w:val="28"/>
          <w:szCs w:val="28"/>
        </w:rPr>
        <w:t>Điều 26. Giáo viên, nhân viên trường trung học</w:t>
      </w:r>
      <w:bookmarkEnd w:id="44"/>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Giáo viên làm nhiệm vụ dạy học, giáo dục học sinh trong trường trung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Nhân viên làm công tác hỗ trợ, phục vụ hoạt động dạy học, giáo dục học sinh trong trường trung học.</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45" w:name="dieu_27"/>
      <w:r w:rsidRPr="005961F2">
        <w:rPr>
          <w:b/>
          <w:bCs/>
          <w:color w:val="000000"/>
          <w:sz w:val="28"/>
          <w:szCs w:val="28"/>
        </w:rPr>
        <w:t>Điều 27. Nhiệm vụ của giáo viên</w:t>
      </w:r>
      <w:bookmarkEnd w:id="45"/>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Thực hiện nhiệm vụ tổ chức các hoạt động dạy học, giáo dục theo kế hoạch giáo dục của nhà trường và kế hoạch giáo dục của tổ chuyên môn; quản lý học sinh trong các hoạt động giáo dục do nhà trường tổ chức; tham gia các hoạt động chuyên môn; chịu trách nhiệm về chất lượng, hiệu quả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 xml:space="preserve">2. Trau dồi đạo đức, nêu cao tinh thần trách nhiệm, giữ gìn phẩm chất, danh dự, uy tín của nhà giáo; gương mẫu trước học sinh; thương yêu, đối xử công bằng và tôn </w:t>
      </w:r>
      <w:r w:rsidRPr="005961F2">
        <w:rPr>
          <w:color w:val="333333"/>
          <w:sz w:val="28"/>
          <w:szCs w:val="28"/>
        </w:rPr>
        <w:lastRenderedPageBreak/>
        <w:t>trọng nhân cách của học sinh; bảo vệ các quyền và lợi ích chính đáng của học sinh; đoàn kết, giúp đỡ đồng nghiệp.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Học tập, rèn luyện để nâng cao sức khỏe, trình độ chính trị, chuyên môn, nghiệp vụ, đổi mới phương pháp dạy học,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Tham gia tập huấn, bồi dưỡng chuyên môn, nghiệp vụ.</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5. Tham gia công tác phổ cập giáo dục trung học cơ sở ở địa phương.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6. Thực hiện nghĩa vụ công dân, các quy định của pháp luật và của ngành Giáo dục, các quyết định của hiệu trưởng; thực hiện nhiệm vụ do hiệu trưởng phân công, chịu sự kiểm tra, đánh giá của hiệu trưởng và các cấp quản lý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7. Phối hợp với Đội Thiếu niên Tiền phong Hồ Chí Minh, Đoàn Thanh niên Cộng sản Hồ Chí Minh, Hội Liên hiệp Thanh niên Việt Nam, gia đình học sinh và các tổ chức xã hội liên quan để tổ chức hoạt động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8. Thực hiện các nhiệm vụ khác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46" w:name="dieu_28"/>
      <w:r w:rsidRPr="005961F2">
        <w:rPr>
          <w:b/>
          <w:bCs/>
          <w:color w:val="000000"/>
          <w:sz w:val="28"/>
          <w:szCs w:val="28"/>
        </w:rPr>
        <w:t>Điều 28. Nhiệm vụ của nhân viên</w:t>
      </w:r>
      <w:bookmarkEnd w:id="46"/>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Xây dựng kế hoạch công việc phù hợp với từng vị trí việc làm và yêu cầu của từng cấp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Thực hiện kế hoạch công việc được duyệt.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Quản lý, bảo quản hồ sơ, sổ sách, thiết bị dạy học, giáo dục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Phối hợp với giáo viên và các nhân viên khác trong quá trình triển khai nhiệm vụ, phục vụ các hoạt động dạy học và giáo dục trong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5. Thực hiện chế độ báo cáo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6. Học tập, rèn luyện để nâng cao sức khỏe, trình độ chính trị, chuyên môn, nghiệp vụ.</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7. Tham gia tập huấn, bồi dưỡng chuyên môn, nghiệp vụ.</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8. Thực hiện các nhiệm vụ khác do hiệu trưởng phân công.</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47" w:name="dieu_29"/>
      <w:r w:rsidRPr="005961F2">
        <w:rPr>
          <w:b/>
          <w:bCs/>
          <w:color w:val="000000"/>
          <w:sz w:val="28"/>
          <w:szCs w:val="28"/>
        </w:rPr>
        <w:t>Điều 29. Quyền của giáo viên, nhân viên</w:t>
      </w:r>
      <w:bookmarkEnd w:id="47"/>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Giáo viên, nhân viên có những quyền sau đây:</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Được tự chủ thực hiện nhiệm vụ chuyên môn với sự phân công, hỗ trợ của tổ chuyên môn và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Được hưởng lương, chế độ phụ cấp, chính sách ưu đãi (nếu có) theo quy định; được thay đổi chức danh nghề nghiệp; được hưởng các quyền lợi về vật chất, tinh thần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Được tạo điều kiện học tập, bồi dưỡng nâng cao trình độ chính trị, chuyên môn, nghiệp vụ, được hưởng nguyên lương, phụ cấp theo lương và các chế độ chính sách khác theo quy định khi được cấp có thẩm quyền cử đi học tập, bồi dưỡng.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d) Được hợp đồng thỉnh giảng, nghiên cứu khoa học tại các trường, cơ sở giáo dục khác hoặc cơ sở nghiên cứu khoa học với điều kiện bảo đảm hoàn thành nhiệm vụ nơi mình công tác và được sự đồng ý của hiệu trưởng bằng văn bản.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đ) Được tôn trọng, bảo vệ nhân phẩm, danh dự và thân thể.</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e) Được nghỉ hè và các ngày nghỉ khác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g) Các quyền khác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Giáo viên làm công tác chủ nhiệm, ngoài các quyền quy định tại khoản 1 Điều này, có những quyền sau đây:</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Được dự các giờ học, hoạt động giáo dục khác của học sinh lớp do mình làm chủ nhiệm.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Được dự các cuộc họp của hội đồng khen thưởng và hội đồng kỷ luật khi giải quyết những vấn đề có liên quan đến học sinh của lớp do mình làm chủ nhiệm.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Được dự các lớp bồi dưỡng, hội nghị chuyên đề về công tác chủ nhiệm.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Được quyền cho phép cá nhân học sinh có lý do chính đáng nghỉ học không quá 03 ngày liên tục.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đ) Được giảm định mức giờ dạy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48" w:name="dieu_30"/>
      <w:r w:rsidRPr="005961F2">
        <w:rPr>
          <w:b/>
          <w:bCs/>
          <w:color w:val="000000"/>
          <w:sz w:val="28"/>
          <w:szCs w:val="28"/>
        </w:rPr>
        <w:t>Điều 30. Trình độ chuẩn được đào tạo, chuẩn nghề nghiệp của giáo viên, nhân viên</w:t>
      </w:r>
      <w:bookmarkEnd w:id="48"/>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Trình độ chuẩn được đào tạo của giáo viên được quy định như sau:</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Giáo viên trường trung học phải có bằng cử nhân thuộc ngành đào tạo giáo viên trở lên (hoặc bằng tốt nghiệp đại học sư phạm) hoặc có bằng cử nhân (bằng tốt nghiệp đại học) chuyên ngành phù hợp và có chứng chỉ bồi dưỡng nghiệp vụ sư phạm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Giáo viên chưa đạt chuẩn trình độ đào tạo được nhà trường, các cơ quan quản lý giáo dục tạo điều kiện để được đào tạo, bồi dưỡng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Chuẩn nghề nghiệp giáo viên: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Giáo viên trường trung học phải đạt chuẩn nghề nghiệp giáo viên tương ứng với cấp học đang giảng dạy và thực hiện việc đánh giá theo chuẩn nghề nghiệp giáo viên cơ sở giáo dục phổ thông theo quy định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Nhân viên trường trung học phải đạt trình độ được đào tạo theo tiêu chuẩn chức danh nghề nghiệp với từng vị trí việc làm của nhân viên theo quy định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49" w:name="dieu_31"/>
      <w:r w:rsidRPr="005961F2">
        <w:rPr>
          <w:b/>
          <w:bCs/>
          <w:color w:val="000000"/>
          <w:sz w:val="28"/>
          <w:szCs w:val="28"/>
        </w:rPr>
        <w:t>Điều 31. Hành vi ứng xử, trang phục của giáo viên, nhân viên</w:t>
      </w:r>
      <w:bookmarkEnd w:id="49"/>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Giáo viên, nhân viên không được làm những điều sau đây:</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Xúc phạm danh dự, nhân phẩm; xâm phạm thân thể của học sinh và đồng nghiệp.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b) Gian lận trong kiểm tra, thi, tuyển sinh; gian lận trong kiểm tra, đánh giá kết quả học tập, rèn luyện của học sinh; bỏ giờ, bỏ buổi dạy, tùy tiện cắt xén nội dung dạy học,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Xuyên tạc nội dung dạy học, giáo dục; dạy sai nội dung kiến thức, sai với quan điểm, đường lối giáo dục của Đảng Cộng sản Việt Nam và Nhà nước Việt Nam.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Ép buộc học sinh học thêm để thu tiền; lợi dụng việc tài trợ, ủng hộ cho giáo dục để ép buộc đóng góp tiền hoặc hiện vật.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đ) Hút thuốc lá, uống rượu, bia và sử dụng các chất kích thích khác khi đang tham gia các hoạt động dạy học,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e) Cản trở, gây khó khăn trong việc hỗ trợ, phục vụ công tác dạy học, giáo dục học sinh và các công việc khác.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Ngôn ngữ, ứng xử của giáo viên, nhân viên phải bảo đảm tính sư phạm, đúng mực, có tác dụng giáo dục đối với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Trang phục của giáo viên, nhân viên phải chỉnh tề, phù hợp với hoạt động sư phạm, theo quy định của Chính phủ về trang phục của viên chức Nhà nước.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Giáo viên và nhân viên không được vi phạm những hành vi bị nghiêm cấm khác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50" w:name="dieu_32"/>
      <w:r w:rsidRPr="005961F2">
        <w:rPr>
          <w:b/>
          <w:bCs/>
          <w:color w:val="000000"/>
          <w:sz w:val="28"/>
          <w:szCs w:val="28"/>
        </w:rPr>
        <w:t>Điều 32. Khen thưởng và xử lý vi phạm</w:t>
      </w:r>
      <w:bookmarkEnd w:id="50"/>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Giáo viên, nhân viên có thành tích sẽ được khen thưởng, được phong tặng các danh hiệu thi đua và các danh hiệu khác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Giáo viên, nhân viên có hành vi vi phạm quy định tại Điều lệ này và các quy định khác của pháp luật thì bị xử lý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51" w:name="chuong_5"/>
      <w:r w:rsidRPr="005961F2">
        <w:rPr>
          <w:b/>
          <w:bCs/>
          <w:color w:val="000000"/>
          <w:sz w:val="28"/>
          <w:szCs w:val="28"/>
        </w:rPr>
        <w:t>Chương V</w:t>
      </w:r>
      <w:bookmarkEnd w:id="51"/>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52" w:name="chuong_5_name"/>
      <w:r w:rsidRPr="005961F2">
        <w:rPr>
          <w:rStyle w:val="vn4"/>
          <w:b/>
          <w:bCs/>
          <w:color w:val="000000"/>
          <w:sz w:val="28"/>
          <w:szCs w:val="28"/>
        </w:rPr>
        <w:t>NHIỆM VỤ VÀ QUYỀN CỦA HỌC SINH</w:t>
      </w:r>
      <w:bookmarkEnd w:id="52"/>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53" w:name="dieu_33"/>
      <w:r w:rsidRPr="005961F2">
        <w:rPr>
          <w:b/>
          <w:bCs/>
          <w:color w:val="000000"/>
          <w:sz w:val="28"/>
          <w:szCs w:val="28"/>
        </w:rPr>
        <w:t>Điều 33. Tuổi của học sinh trường trung học</w:t>
      </w:r>
      <w:bookmarkEnd w:id="53"/>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Tuổi của học sinh vào học lớp 6 là 11 tuổi. Tuổi của học sinh vào học lớp 10 là 15 tuổi. Đối với những học sinh được học vượt lớp ở cấp học trước hoặc học sinh vào cấp học ở độ tuổi cao hơn tuổi quy định thì tuổi vào lớp 6 và lớp 10 được giảm hoặc tăng căn cứ vào tuổi của năm tốt nghiệp cấp học trước.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Học sinh là người dân tộc thiểu số, học sinh khuyết tật, học sinh có hoàn cảnh đặc biệt khó khăn, học sinh ở nước ngoài về nước có thể vào cấp học ở tuổi cao hơn 03 tuổi so với tuổi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Học sinh không được lưu ban quá 03 lần trong một cấp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Học sinh có thể lực tốt và phát triển sớm về trí tuệ có thể vào học trước tuổi hoặc học vượt lớp trong phạm vi cấp học. Việc xem xét đối với từng trường hợp cụ thể được thực hiện theo các bước sau:</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a) Cha mẹ hoặc người đỡ đầu có đơn đề nghị với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Hiệu trưởng thành lập Hội đồng khảo sát, tư vấn gồm thành phần cơ bản sau: đại diện của Lãnh đạo trường và Ban đại diện cha mẹ học sinh của trường; giáo viên dạy lớp học sinh đang theo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Căn cứ kết quả khảo sát của Hội đồng khảo sát, tư vấn, hiệu trưởng xem xét, quyết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5. Học sinh trong độ tuổi quy định ở nước ngoài về nước, con em người nước ngoài làm việc tại Việt Nam được học ở trường trung học tại nơi cư trú hoặc trường trung học ở ngoài nơi cư trú nếu trường đó có khả năng tiếp nhận. Việc xem xét đối với từng trường hợp cụ thể được thực hiện theo các bước sau:</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Cha mẹ hoặc người đỡ đầu có đơn đề nghị với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Hiệu trưởng tổ chức khảo sát trình độ của học sinh và xếp vào lớp phù hợp.</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54" w:name="dieu_34"/>
      <w:r w:rsidRPr="005961F2">
        <w:rPr>
          <w:b/>
          <w:bCs/>
          <w:color w:val="000000"/>
          <w:sz w:val="28"/>
          <w:szCs w:val="28"/>
        </w:rPr>
        <w:t>Điều 34. Nhiệm vụ của học sinh</w:t>
      </w:r>
      <w:bookmarkEnd w:id="54"/>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Thực hiện nhiệm vụ học tập, rèn luyện theo chương trình, kế hoạch giáo dục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Kính trọng cha mẹ, cán bộ, giáo viên, nhân viên của nhà trường và những người lớn tuổi; đoàn kết, giúp đỡ lẫn nhau trong học tập, rèn luyện; thực hiện điều lệ, nội quy nhà trường; chấp hành pháp luật của Nhà nước.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Rèn luyện thân thể, giữ gìn vệ sinh cá nhân.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Tham gia các hoạt động tập thể của trường, của lớp học, của Đội Thiếu niên Tiền phong Hồ Chí Minh, Đoàn Thanh niên Cộng sản Hồ Chí Minh; giúp đỡ gia đình, tham gia lao động và hoạt động xã hội, hoạt động bảo vệ môi trường, thực hiện trật tự an toàn giao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5. Giữ gìn, bảo vệ tài sản của nhà trường, nơi công cộng; góp phần xây dựng, bảo vệ và phát huy truyền thống của nhà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55" w:name="dieu_35"/>
      <w:r w:rsidRPr="005961F2">
        <w:rPr>
          <w:b/>
          <w:bCs/>
          <w:color w:val="000000"/>
          <w:sz w:val="28"/>
          <w:szCs w:val="28"/>
        </w:rPr>
        <w:t>Điều 35. Quyền của học sinh</w:t>
      </w:r>
      <w:bookmarkEnd w:id="55"/>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rèn luyện của mình, được sử dụng trang thiết bị, phương tiện phục vụ các hoạt động học tập, văn hóa, thể thao của nhà trường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Được tôn trọng và bảo vệ, được đối xử bình đẳng, dân chủ, được quyền khiếu nại với nhà trường và các cấp quản lý giáo dục về những quyết định đối với bản thân mình; được quyền chuyển trường khi có lý do chính đáng theo quy định hiện hành; được học trước tuổi, học vượt lóp, học ở tuổi cao hơn tuổi quy định theo Điều 33 của Điều lệ này.</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3. Được tham gia các hoạt động nhằm phát triển năng khiếu về các môn học, thể thao, nghệ thuật do nhà trường tổ chức nếu có đủ điều kiện.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Được nhận học bổng hoặc trợ cấp khác theo quy định đối với những học sinh được hưởng chính sách xã hội, những học sinh có khó khăn về đời sống và những học sinh có năng lực đặc biệt.</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5. Được chuyển trường nếu đủ điều kiện theo quy định; thủ tục chuyển trường thực hiện theo quy định của Bộ trưởng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6. Được hưởng các quyền khác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56" w:name="dieu_36"/>
      <w:r w:rsidRPr="005961F2">
        <w:rPr>
          <w:b/>
          <w:bCs/>
          <w:color w:val="000000"/>
          <w:sz w:val="28"/>
          <w:szCs w:val="28"/>
        </w:rPr>
        <w:t>Điều 36. Hành vi ứng xử, trang phục của học sinh</w:t>
      </w:r>
      <w:bookmarkEnd w:id="56"/>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Hành vi, ngôn ngữ, ứng xử của học sinh phải đúng mực, tôn trọng, lễ phép, thân thiện, bảo đảm tính văn hóa, phù hợp với đạo đức và lối sống của lứa tuổi học sinh trung học.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Trang phục của học sinh phải chỉnh tề, sạch sẽ, gọn gàng, thích hợp với độ tuổi, thuận tiện cho việc học tập và sinh hoạt ở nhà trường. Tùy điều kiện của từng trường, hiệu trưởng có thể quyết định để học sinh mặc đồng phục nếu được nhà trường và Ban đại diện cha mẹ học sinh của nhà trường nhất trí.</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57" w:name="dieu_37"/>
      <w:r w:rsidRPr="005961F2">
        <w:rPr>
          <w:b/>
          <w:bCs/>
          <w:color w:val="000000"/>
          <w:sz w:val="28"/>
          <w:szCs w:val="28"/>
        </w:rPr>
        <w:t>Điều 37. Các hành vi học sinh không được làm</w:t>
      </w:r>
      <w:bookmarkEnd w:id="57"/>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Xúc phạm nhân phẩm, danh dự, xâm phạm thân thể giáo viên, cán bộ, nhân viên của nhà trường, người khác và học sinh khác.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Gian lận trong học tập, kiểm tra, thi, tuyển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Mua bán, sử dụng rượu, bia, thuốc lá, chất gây nghiện, các chất kích thích khác và pháo, các chất gây cháy nổ.</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Sử dụng điện thoại di động, các thiết bị khác khi đang học tập trên lớp không phục vụ cho việc học tập và không được giáo viên cho phép.</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5. Đánh nhau, gây rối trật tự, an ninh trong nhà trường và nơi công cộng.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6. Sử dụng, trao đổi sản phẩm văn hóa có nội dung kích động bạo lực, đồi trụy; sử dụng đồ chơi hoặc chơi trò chơi có hại cho sự phát triển lành mạnh của bản thân.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7. Học sinh không được vi phạm những hành vi bị nghiêm cấm khác theo quy định của pháp luật.</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58" w:name="dieu_38"/>
      <w:r w:rsidRPr="005961F2">
        <w:rPr>
          <w:b/>
          <w:bCs/>
          <w:color w:val="000000"/>
          <w:sz w:val="28"/>
          <w:szCs w:val="28"/>
        </w:rPr>
        <w:t>Điều 38. Khen thưởng và kỷ luật</w:t>
      </w:r>
      <w:bookmarkEnd w:id="58"/>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Học sinh có thành tích trong học tập và rèn luyện được giáo viên, nhà trường và các cấp quản lý giáo dục khen thưởng bằng các hình thức sau đây:</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Tuyên dương trước lớp hoặc trước toàn trường.</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Khen thưởng các danh hiệu học sinh theo quy định.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lastRenderedPageBreak/>
        <w:t>c) Cấp giấy chứng nhận, giấy khen, bằng khen, nếu đạt thành tích nổi bật hoặc có tiến bộ vượt bậc trong một số lĩnh vực học tập, phong trào thi đua; đạt thành tích trong các kỳ thi, hội thi theo quy định và cho phép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d) Các hình thức khen thưởng khác.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Học sinh vi phạm khuyết điểm trong quá trình học tập, rèn luyện được giáo dục hoặc xử lý kỷ luật theo các hình thức sau đây:</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Nhắc nhở, hỗ trợ, giúp đỡ trực tiếp để học sinh khắc phục khuyết điểm.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Khiển trách, thông báo với cha mẹ học sinh nhằm phối hợp giúp đỡ học sinh khắc phục khuyết điểm.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c) Tạm dừng học ở trường có thời hạn và thực hiện các biện pháp giáo dục khác theo quy định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59" w:name="chuong_6"/>
      <w:r w:rsidRPr="005961F2">
        <w:rPr>
          <w:b/>
          <w:bCs/>
          <w:color w:val="000000"/>
          <w:sz w:val="28"/>
          <w:szCs w:val="28"/>
        </w:rPr>
        <w:t>Chương VI</w:t>
      </w:r>
      <w:bookmarkEnd w:id="59"/>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60" w:name="chuong_6_name"/>
      <w:r w:rsidRPr="005961F2">
        <w:rPr>
          <w:rStyle w:val="vn4"/>
          <w:b/>
          <w:bCs/>
          <w:color w:val="000000"/>
          <w:sz w:val="28"/>
          <w:szCs w:val="28"/>
        </w:rPr>
        <w:t>TÀI SẢN VÀ TÀI CHÍNH CỦA NHÀ TRƯỜNG</w:t>
      </w:r>
      <w:bookmarkEnd w:id="60"/>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61" w:name="dieu_39"/>
      <w:r w:rsidRPr="005961F2">
        <w:rPr>
          <w:b/>
          <w:bCs/>
          <w:color w:val="000000"/>
          <w:sz w:val="28"/>
          <w:szCs w:val="28"/>
        </w:rPr>
        <w:t>Điều 39. Địa điểm, quy mô, diện tích</w:t>
      </w:r>
      <w:bookmarkEnd w:id="61"/>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Địa điểm, quy mô, diện tích của trường phải đáp ứng theo quy định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62" w:name="dieu_40"/>
      <w:r w:rsidRPr="005961F2">
        <w:rPr>
          <w:b/>
          <w:bCs/>
          <w:color w:val="000000"/>
          <w:sz w:val="28"/>
          <w:szCs w:val="28"/>
        </w:rPr>
        <w:t>Điều 40. Cơ sở vật chất của trường trung học</w:t>
      </w:r>
      <w:bookmarkEnd w:id="62"/>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Hệ thống cơ sở vật chất và hạ tầng kỹ thuật của trường trung học phải bảo đảm mức tiêu chuẩn cơ sở vật chất tối thiểu của trường trung học theo quy định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Nhà trường có trách nhiệm xây dựng kế hoạch, lộ trình cụ thể trình cấp có thẩm quyền phê duyệt để tăng cường đầu tư cơ sở vật chất nhằm đạt các mức tiêu chuẩn cơ sở vật chất cao hơn.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Nhà trường có trách nhiệm quản lý và sử dụng hiệu quả cơ sở vật chất của nhà trường, tránh lãng phí; định kỳ có kế hoạch cải tạo, nâng cấp cơ sở vật chất theo quy định; tuyệt đối không đưa vào sử dụng những cơ sở vật chất đã hết niên hạn sử dụng, không bảo đảm an toàn khi chưa cải tạo, sửa chữa.</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63" w:name="dieu_41"/>
      <w:r w:rsidRPr="005961F2">
        <w:rPr>
          <w:b/>
          <w:bCs/>
          <w:color w:val="000000"/>
          <w:sz w:val="28"/>
          <w:szCs w:val="28"/>
        </w:rPr>
        <w:t>Điều 41. Thiết bị giáo dục</w:t>
      </w:r>
      <w:bookmarkEnd w:id="63"/>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Trường trung học được trang bị thiết bị giáo dục, tổ chức quản lý và sử dụng có hiệu quả thiết bị giáo dục trong dạy học và giáo dục theo quy định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Giáo viên có trách nhiệm sử dụng hiệu quả thiết bị giáo dục của nhà trường vào các hoạt động dạy học, giáo dục; khuyến khích giáo viên và học sinh tự làm đồ dùng dạy học theo yêu cầu về nội dung và phương pháp dạy học, giáo dục được quy định trong chương trình giáo dục phổ thông.</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64" w:name="dieu_42"/>
      <w:r w:rsidRPr="005961F2">
        <w:rPr>
          <w:b/>
          <w:bCs/>
          <w:color w:val="000000"/>
          <w:sz w:val="28"/>
          <w:szCs w:val="28"/>
        </w:rPr>
        <w:t>Điều 42. Thư viện</w:t>
      </w:r>
      <w:bookmarkEnd w:id="64"/>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Trường trung học có thư viện. Thư viện được tổ chức và hoạt động theo quy định về tiêu chuẩn thư viện trường phổ thông của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Thư viện nhà trường phục vụ hoạt động học tập, dạy học, nghiên cứu khoa học cho học sinh, giáo viên, cán bộ và nhân viên.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Thư viện nhà trường được sắp xếp, bố trí an toàn, khoa học, thân thiện, sinh động và phù hợp với tâm sinh lý lứa tuổi học sinh trung học. Khuyến khích các nhà trường xây dựng thư viện mở, tạo không gian đọc riêng dành cho học sinh. Phát triển thư viện điện tử ở những nơi có điều kiện.</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4. Khuyến khích xã hội hóa trong phát triển thư viện.</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65" w:name="dieu_43"/>
      <w:r w:rsidRPr="005961F2">
        <w:rPr>
          <w:b/>
          <w:bCs/>
          <w:color w:val="000000"/>
          <w:sz w:val="28"/>
          <w:szCs w:val="28"/>
        </w:rPr>
        <w:t>Điều 43. Tài chính của nhà trường</w:t>
      </w:r>
      <w:bookmarkEnd w:id="65"/>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Tài sản, tài chính của trường trung học được đầu tư, cung cấp, quản lý và sử dụng theo quy định của pháp luật và các quy định hiện hành của Bộ Tài chính, Bộ Giáo dục và Đào tạo.</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66" w:name="chuong_7"/>
      <w:r w:rsidRPr="005961F2">
        <w:rPr>
          <w:b/>
          <w:bCs/>
          <w:color w:val="000000"/>
          <w:sz w:val="28"/>
          <w:szCs w:val="28"/>
        </w:rPr>
        <w:t>Chương VII</w:t>
      </w:r>
      <w:bookmarkEnd w:id="66"/>
    </w:p>
    <w:p w:rsidR="005961F2" w:rsidRPr="005961F2" w:rsidRDefault="005961F2" w:rsidP="005961F2">
      <w:pPr>
        <w:pStyle w:val="NormalWeb"/>
        <w:shd w:val="clear" w:color="auto" w:fill="FFFFFF"/>
        <w:spacing w:before="120" w:beforeAutospacing="0" w:after="120" w:afterAutospacing="0"/>
        <w:jc w:val="center"/>
        <w:rPr>
          <w:color w:val="333333"/>
          <w:sz w:val="28"/>
          <w:szCs w:val="28"/>
        </w:rPr>
      </w:pPr>
      <w:bookmarkStart w:id="67" w:name="chuong_7_name"/>
      <w:r w:rsidRPr="005961F2">
        <w:rPr>
          <w:rStyle w:val="vn4"/>
          <w:b/>
          <w:bCs/>
          <w:color w:val="000000"/>
          <w:sz w:val="28"/>
          <w:szCs w:val="28"/>
        </w:rPr>
        <w:t>QUAN HỆ GIỮA NHÀ TRƯỜNG, GIA ĐÌNH VÀ XÃ HỘI</w:t>
      </w:r>
      <w:bookmarkEnd w:id="67"/>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68" w:name="dieu_44"/>
      <w:r w:rsidRPr="005961F2">
        <w:rPr>
          <w:b/>
          <w:bCs/>
          <w:color w:val="000000"/>
          <w:sz w:val="28"/>
          <w:szCs w:val="28"/>
        </w:rPr>
        <w:t>Điều 44. Ban đại diện cha mẹ học sinh</w:t>
      </w:r>
      <w:bookmarkEnd w:id="68"/>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Mỗi lớp có một ban đại diện cha mẹ học sinh được tổ chức trong mỗi năm học gồm các thành viên do cha mẹ, người giám hộ học sinh cử ra để phối hợp với giáo viên chủ nhiệm lớp, giáo viên bộ môn trong việc giáo dục học sinh.</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Mỗi trường có một ban đại diện cha mẹ học sinh được tổ chức trong mỗi năm học gồm một số thành viên do các ban đại diện cha mẹ học sinh từng lớp cử ra để phối hợp với nhà trường thực hiện các hoạt động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3. Nhiệm vụ, quyền hạn, tổ chức và hoạt động của ban đại diện cha mẹ học sinh từng lớp, từng trường trung học được thực hiện theo Điều lệ ban đại diện cha mẹ học sinh do Bộ trưởng Bộ Giáo dục và Đào tạo ban hành.</w:t>
      </w:r>
    </w:p>
    <w:p w:rsidR="005961F2" w:rsidRPr="005961F2" w:rsidRDefault="005961F2" w:rsidP="005961F2">
      <w:pPr>
        <w:pStyle w:val="NormalWeb"/>
        <w:shd w:val="clear" w:color="auto" w:fill="FFFFFF"/>
        <w:spacing w:before="120" w:beforeAutospacing="0" w:after="120" w:afterAutospacing="0"/>
        <w:rPr>
          <w:color w:val="333333"/>
          <w:sz w:val="28"/>
          <w:szCs w:val="28"/>
        </w:rPr>
      </w:pPr>
      <w:bookmarkStart w:id="69" w:name="dieu_45"/>
      <w:r w:rsidRPr="005961F2">
        <w:rPr>
          <w:b/>
          <w:bCs/>
          <w:color w:val="000000"/>
          <w:sz w:val="28"/>
          <w:szCs w:val="28"/>
        </w:rPr>
        <w:t>Điều 45. Mối quan hệ giữa nhà trường, gia đình và xã hội</w:t>
      </w:r>
      <w:bookmarkEnd w:id="69"/>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1. Nhà trường chủ động phối hợp thường xuyên và chặt chẽ với gia đình và xã hội để xây dựng môi trường giáo dục thống nhất nhằm thực hiện mục tiêu, nguyên lý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2. Nhà trường phối hợp với chính quyền, đoàn thể tại địa phương, ban đại diện cha mẹ học sinh, các tổ chức chính trị-xã hội và cá nhân có liên quan nhằm:</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a) Thống nhất quan điểm, nội dung, phương pháp giáo dục giữa nhà trường, gia đình và xã hội để thực hiện mục tiêu giáo dục.</w:t>
      </w:r>
    </w:p>
    <w:p w:rsidR="005961F2" w:rsidRPr="005961F2" w:rsidRDefault="005961F2" w:rsidP="005961F2">
      <w:pPr>
        <w:pStyle w:val="NormalWeb"/>
        <w:shd w:val="clear" w:color="auto" w:fill="FFFFFF"/>
        <w:spacing w:before="120" w:beforeAutospacing="0" w:after="120" w:afterAutospacing="0"/>
        <w:rPr>
          <w:color w:val="333333"/>
          <w:sz w:val="28"/>
          <w:szCs w:val="28"/>
        </w:rPr>
      </w:pPr>
      <w:r w:rsidRPr="005961F2">
        <w:rPr>
          <w:color w:val="333333"/>
          <w:sz w:val="28"/>
          <w:szCs w:val="28"/>
        </w:rPr>
        <w:t>b) Huy động các lực lượng và nguồn lực của cộng đồng chăm lo cho sự nghiệp giáo dục, góp phần xây dựng cơ sở vật chất, thiết bị giáo dục của nhà trường; xây dựng phong trào học tập và môi trường giáo dục lành mạnh, an toàn; ngăn chặn những hoạt động có ảnh hưởng xấu đến học sinh; tạo điều kiện để học sinh được vui chơi, hoạt động văn hóa, thể dục, thể thao lành mạnh phù hợp với lứa tuổi.</w:t>
      </w:r>
    </w:p>
    <w:p w:rsidR="009E19EC" w:rsidRPr="005961F2" w:rsidRDefault="009E19EC">
      <w:pPr>
        <w:rPr>
          <w:sz w:val="28"/>
          <w:szCs w:val="28"/>
        </w:rPr>
      </w:pPr>
    </w:p>
    <w:sectPr w:rsidR="009E19EC" w:rsidRPr="005961F2" w:rsidSect="005961F2">
      <w:pgSz w:w="12240" w:h="15840"/>
      <w:pgMar w:top="851"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F2"/>
    <w:rsid w:val="00553590"/>
    <w:rsid w:val="005961F2"/>
    <w:rsid w:val="009E19EC"/>
    <w:rsid w:val="00C2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1F2"/>
    <w:pPr>
      <w:spacing w:before="100" w:beforeAutospacing="1" w:after="100" w:afterAutospacing="1"/>
    </w:pPr>
  </w:style>
  <w:style w:type="paragraph" w:customStyle="1" w:styleId="vn3">
    <w:name w:val="vn_3"/>
    <w:basedOn w:val="Normal"/>
    <w:rsid w:val="005961F2"/>
    <w:pPr>
      <w:spacing w:before="100" w:beforeAutospacing="1" w:after="100" w:afterAutospacing="1"/>
    </w:pPr>
  </w:style>
  <w:style w:type="character" w:customStyle="1" w:styleId="vn4">
    <w:name w:val="vn_4"/>
    <w:basedOn w:val="DefaultParagraphFont"/>
    <w:rsid w:val="005961F2"/>
  </w:style>
  <w:style w:type="character" w:styleId="Hyperlink">
    <w:name w:val="Hyperlink"/>
    <w:basedOn w:val="DefaultParagraphFont"/>
    <w:uiPriority w:val="99"/>
    <w:unhideWhenUsed/>
    <w:rsid w:val="005961F2"/>
    <w:rPr>
      <w:color w:val="0000FF"/>
      <w:u w:val="single"/>
    </w:rPr>
  </w:style>
  <w:style w:type="character" w:customStyle="1" w:styleId="vn6">
    <w:name w:val="vn_6"/>
    <w:basedOn w:val="DefaultParagraphFont"/>
    <w:rsid w:val="00596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1F2"/>
    <w:pPr>
      <w:spacing w:before="100" w:beforeAutospacing="1" w:after="100" w:afterAutospacing="1"/>
    </w:pPr>
  </w:style>
  <w:style w:type="paragraph" w:customStyle="1" w:styleId="vn3">
    <w:name w:val="vn_3"/>
    <w:basedOn w:val="Normal"/>
    <w:rsid w:val="005961F2"/>
    <w:pPr>
      <w:spacing w:before="100" w:beforeAutospacing="1" w:after="100" w:afterAutospacing="1"/>
    </w:pPr>
  </w:style>
  <w:style w:type="character" w:customStyle="1" w:styleId="vn4">
    <w:name w:val="vn_4"/>
    <w:basedOn w:val="DefaultParagraphFont"/>
    <w:rsid w:val="005961F2"/>
  </w:style>
  <w:style w:type="character" w:styleId="Hyperlink">
    <w:name w:val="Hyperlink"/>
    <w:basedOn w:val="DefaultParagraphFont"/>
    <w:uiPriority w:val="99"/>
    <w:unhideWhenUsed/>
    <w:rsid w:val="005961F2"/>
    <w:rPr>
      <w:color w:val="0000FF"/>
      <w:u w:val="single"/>
    </w:rPr>
  </w:style>
  <w:style w:type="character" w:customStyle="1" w:styleId="vn6">
    <w:name w:val="vn_6"/>
    <w:basedOn w:val="DefaultParagraphFont"/>
    <w:rsid w:val="0059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12-2011-tt-bgddt-dieu-le-truong-trung-hoc-co-so-pho-thong-va-truong-1d823.html" TargetMode="External"/><Relationship Id="rId3" Type="http://schemas.openxmlformats.org/officeDocument/2006/relationships/settings" Target="settings.xml"/><Relationship Id="rId7" Type="http://schemas.openxmlformats.org/officeDocument/2006/relationships/hyperlink" Target="https://thukyluat.vn/vb/nghi-dinh-127-2018-nd-cp-trach-nhiem-quan-ly-nha-nuoc-ve-giao-duc-51fe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kyluat.vn/vb/nghi-dinh-46-2017-nd-cp-quy-dinh-dieu-kien-dau-tu-hoat-dong-trong-linh-vuc-giao-duc-5215b.html" TargetMode="External"/><Relationship Id="rId5" Type="http://schemas.openxmlformats.org/officeDocument/2006/relationships/hyperlink" Target="https://thukyluat.vn/vb/nghi-dinh-69-2017-nd-cp-chuc-nang-nhiem-vu-quyen-han-co-cau-cua-bo-giao-duc-va-dao-tao-557f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7865</Words>
  <Characters>44837</Characters>
  <Application>Microsoft Office Word</Application>
  <DocSecurity>0</DocSecurity>
  <Lines>373</Lines>
  <Paragraphs>105</Paragraphs>
  <ScaleCrop>false</ScaleCrop>
  <Company/>
  <LinksUpToDate>false</LinksUpToDate>
  <CharactersWithSpaces>52597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2020-11-12T07:57:00Z</dcterms:created>
  <dcterms:modified xsi:type="dcterms:W3CDTF">2020-11-12T07:58:00Z</dcterms:modified>
</cp:coreProperties>
</file>